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F7F5" w14:textId="77777777" w:rsidR="009D1804" w:rsidRDefault="009D1804" w:rsidP="009D1804">
      <w:pPr>
        <w:jc w:val="center"/>
        <w:rPr>
          <w:rFonts w:ascii="Aptos" w:hAnsi="Aptos"/>
          <w:sz w:val="32"/>
          <w:szCs w:val="32"/>
        </w:rPr>
      </w:pPr>
      <w:bookmarkStart w:id="0" w:name="_top"/>
      <w:bookmarkEnd w:id="0"/>
      <w:r>
        <w:rPr>
          <w:noProof/>
        </w:rPr>
        <w:drawing>
          <wp:inline distT="0" distB="0" distL="0" distR="0" wp14:anchorId="5310F6F1" wp14:editId="02701B1F">
            <wp:extent cx="2275027" cy="898587"/>
            <wp:effectExtent l="0" t="0" r="0" b="0"/>
            <wp:docPr id="558119494"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19494" name="Picture 1" descr="P1#yI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9007" cy="908059"/>
                    </a:xfrm>
                    <a:prstGeom prst="rect">
                      <a:avLst/>
                    </a:prstGeom>
                  </pic:spPr>
                </pic:pic>
              </a:graphicData>
            </a:graphic>
          </wp:inline>
        </w:drawing>
      </w:r>
    </w:p>
    <w:p w14:paraId="500DFD47" w14:textId="77777777" w:rsidR="009D1804" w:rsidRDefault="009D1804" w:rsidP="009D1804">
      <w:pPr>
        <w:jc w:val="center"/>
        <w:rPr>
          <w:rFonts w:ascii="Aptos" w:hAnsi="Aptos"/>
          <w:sz w:val="32"/>
          <w:szCs w:val="32"/>
        </w:rPr>
      </w:pPr>
    </w:p>
    <w:p w14:paraId="60F4A70A" w14:textId="77777777" w:rsidR="009D1804" w:rsidRDefault="009D1804" w:rsidP="009D1804">
      <w:pPr>
        <w:jc w:val="center"/>
        <w:rPr>
          <w:rFonts w:ascii="Aptos" w:hAnsi="Aptos"/>
          <w:sz w:val="32"/>
          <w:szCs w:val="32"/>
        </w:rPr>
      </w:pPr>
    </w:p>
    <w:p w14:paraId="6B548BF3" w14:textId="77777777" w:rsidR="009D1804" w:rsidRDefault="009D1804" w:rsidP="009D1804">
      <w:pPr>
        <w:jc w:val="center"/>
        <w:rPr>
          <w:rFonts w:ascii="Aptos" w:hAnsi="Aptos"/>
          <w:sz w:val="32"/>
          <w:szCs w:val="32"/>
        </w:rPr>
      </w:pPr>
    </w:p>
    <w:p w14:paraId="36CEE56E" w14:textId="77777777" w:rsidR="009D1804" w:rsidRDefault="009D1804" w:rsidP="009D1804">
      <w:pPr>
        <w:jc w:val="center"/>
        <w:rPr>
          <w:rFonts w:ascii="Aptos" w:hAnsi="Aptos"/>
          <w:sz w:val="32"/>
          <w:szCs w:val="32"/>
        </w:rPr>
      </w:pPr>
    </w:p>
    <w:p w14:paraId="72EE4CE4" w14:textId="77777777" w:rsidR="009D1804" w:rsidRDefault="009D1804" w:rsidP="009D1804">
      <w:pPr>
        <w:jc w:val="center"/>
        <w:rPr>
          <w:rFonts w:ascii="Aptos" w:hAnsi="Aptos"/>
          <w:sz w:val="32"/>
          <w:szCs w:val="32"/>
        </w:rPr>
      </w:pPr>
    </w:p>
    <w:p w14:paraId="5306738F" w14:textId="3A448D52" w:rsidR="000029C9" w:rsidRPr="009D1804" w:rsidRDefault="009D1804" w:rsidP="009D1804">
      <w:pPr>
        <w:jc w:val="center"/>
        <w:rPr>
          <w:rFonts w:ascii="Aptos" w:hAnsi="Aptos"/>
          <w:sz w:val="32"/>
          <w:szCs w:val="32"/>
        </w:rPr>
      </w:pPr>
      <w:r w:rsidRPr="009D1804">
        <w:rPr>
          <w:rFonts w:ascii="Aptos" w:hAnsi="Aptos"/>
          <w:sz w:val="32"/>
          <w:szCs w:val="32"/>
        </w:rPr>
        <w:t>Lower Columbia Estuary Partnership EPA Base Workplan</w:t>
      </w:r>
    </w:p>
    <w:p w14:paraId="69540300" w14:textId="23A3C039" w:rsidR="009D1804" w:rsidRDefault="00710299" w:rsidP="009D1804">
      <w:pPr>
        <w:jc w:val="center"/>
        <w:rPr>
          <w:rFonts w:ascii="Aptos" w:hAnsi="Aptos"/>
        </w:rPr>
      </w:pPr>
      <w:r>
        <w:rPr>
          <w:rFonts w:ascii="Aptos" w:hAnsi="Aptos"/>
        </w:rPr>
        <w:t>July 1</w:t>
      </w:r>
      <w:r w:rsidR="0097614A">
        <w:rPr>
          <w:rFonts w:ascii="Aptos" w:hAnsi="Aptos"/>
        </w:rPr>
        <w:t>, 2025 – September 30, 2029</w:t>
      </w:r>
    </w:p>
    <w:p w14:paraId="58BA473E" w14:textId="77777777" w:rsidR="009D1804" w:rsidRDefault="009D1804" w:rsidP="009D1804">
      <w:pPr>
        <w:jc w:val="center"/>
        <w:rPr>
          <w:rFonts w:ascii="Aptos" w:hAnsi="Aptos"/>
        </w:rPr>
      </w:pPr>
    </w:p>
    <w:p w14:paraId="0E2BAC57" w14:textId="77777777" w:rsidR="009D1804" w:rsidRDefault="009D1804" w:rsidP="009D1804">
      <w:pPr>
        <w:jc w:val="center"/>
        <w:rPr>
          <w:rFonts w:ascii="Aptos" w:hAnsi="Aptos"/>
        </w:rPr>
      </w:pPr>
    </w:p>
    <w:p w14:paraId="79335B7C" w14:textId="238FC050" w:rsidR="009D1804" w:rsidRDefault="009D1804" w:rsidP="009D1804">
      <w:pPr>
        <w:jc w:val="center"/>
        <w:rPr>
          <w:rFonts w:ascii="Aptos" w:hAnsi="Aptos"/>
        </w:rPr>
      </w:pPr>
      <w:r>
        <w:rPr>
          <w:rFonts w:ascii="Aptos" w:hAnsi="Aptos"/>
        </w:rPr>
        <w:t xml:space="preserve">Submitted to: </w:t>
      </w:r>
      <w:r w:rsidR="00E73154">
        <w:rPr>
          <w:rFonts w:ascii="Aptos" w:hAnsi="Aptos"/>
        </w:rPr>
        <w:t xml:space="preserve">Robin Parker, </w:t>
      </w:r>
      <w:r>
        <w:rPr>
          <w:rFonts w:ascii="Aptos" w:hAnsi="Aptos"/>
        </w:rPr>
        <w:t>EPA Region 10 Program Coordinator</w:t>
      </w:r>
    </w:p>
    <w:p w14:paraId="1CF419C7" w14:textId="57929F10" w:rsidR="009D1804" w:rsidRDefault="009D1804" w:rsidP="009D1804">
      <w:pPr>
        <w:jc w:val="center"/>
        <w:rPr>
          <w:rFonts w:ascii="Aptos" w:hAnsi="Aptos"/>
        </w:rPr>
      </w:pPr>
      <w:r>
        <w:rPr>
          <w:rFonts w:ascii="Aptos" w:hAnsi="Aptos"/>
        </w:rPr>
        <w:t>Prepared and Submitted by: E. Elaine Placido, Executive Director</w:t>
      </w:r>
    </w:p>
    <w:p w14:paraId="58575223" w14:textId="77777777" w:rsidR="009D1804" w:rsidRDefault="009D1804" w:rsidP="009D1804">
      <w:pPr>
        <w:jc w:val="center"/>
        <w:rPr>
          <w:rFonts w:ascii="Aptos" w:hAnsi="Aptos"/>
        </w:rPr>
      </w:pPr>
    </w:p>
    <w:p w14:paraId="23BFC35A" w14:textId="77777777" w:rsidR="009D1804" w:rsidRDefault="009D1804" w:rsidP="009D1804">
      <w:pPr>
        <w:jc w:val="center"/>
        <w:rPr>
          <w:rFonts w:ascii="Aptos" w:hAnsi="Aptos"/>
        </w:rPr>
      </w:pPr>
    </w:p>
    <w:p w14:paraId="7CB3214F" w14:textId="77777777" w:rsidR="009D1804" w:rsidRDefault="009D1804" w:rsidP="009D1804">
      <w:pPr>
        <w:jc w:val="center"/>
        <w:rPr>
          <w:rFonts w:ascii="Aptos" w:hAnsi="Aptos"/>
        </w:rPr>
      </w:pPr>
    </w:p>
    <w:p w14:paraId="6BF2201B" w14:textId="77777777" w:rsidR="009D1804" w:rsidRDefault="009D1804" w:rsidP="009D1804">
      <w:pPr>
        <w:jc w:val="center"/>
        <w:rPr>
          <w:rFonts w:ascii="Aptos" w:hAnsi="Aptos"/>
        </w:rPr>
      </w:pPr>
    </w:p>
    <w:p w14:paraId="58325E52" w14:textId="27DFBDD4" w:rsidR="009D1804" w:rsidRDefault="009D1804" w:rsidP="009D1804">
      <w:pPr>
        <w:jc w:val="center"/>
        <w:rPr>
          <w:rFonts w:ascii="Aptos" w:hAnsi="Aptos"/>
        </w:rPr>
      </w:pPr>
      <w:r>
        <w:rPr>
          <w:rFonts w:ascii="Aptos" w:hAnsi="Aptos"/>
        </w:rPr>
        <w:t xml:space="preserve">Approved for Submittal </w:t>
      </w:r>
      <w:r w:rsidR="0097614A">
        <w:rPr>
          <w:rFonts w:ascii="Aptos" w:hAnsi="Aptos"/>
        </w:rPr>
        <w:t>May</w:t>
      </w:r>
      <w:r>
        <w:rPr>
          <w:rFonts w:ascii="Aptos" w:hAnsi="Aptos"/>
        </w:rPr>
        <w:t xml:space="preserve"> 2025</w:t>
      </w:r>
    </w:p>
    <w:p w14:paraId="0B2EAB84" w14:textId="414E8624" w:rsidR="009D1804" w:rsidRPr="009D1804" w:rsidRDefault="009D1804" w:rsidP="009D1804">
      <w:pPr>
        <w:jc w:val="center"/>
        <w:rPr>
          <w:rFonts w:ascii="Aptos" w:hAnsi="Aptos"/>
        </w:rPr>
      </w:pPr>
      <w:r>
        <w:rPr>
          <w:rFonts w:ascii="Aptos" w:hAnsi="Aptos"/>
        </w:rPr>
        <w:t xml:space="preserve">Submitted </w:t>
      </w:r>
      <w:r w:rsidR="00A42553" w:rsidRPr="00A42553">
        <w:rPr>
          <w:rFonts w:ascii="Aptos" w:hAnsi="Aptos"/>
          <w:highlight w:val="yellow"/>
        </w:rPr>
        <w:t>DATE</w:t>
      </w:r>
    </w:p>
    <w:p w14:paraId="170F8DE5" w14:textId="77777777" w:rsidR="009D1804" w:rsidRDefault="009D1804" w:rsidP="009D1804">
      <w:pPr>
        <w:jc w:val="center"/>
      </w:pPr>
    </w:p>
    <w:p w14:paraId="435D4A0A" w14:textId="23E8131F" w:rsidR="009D1804" w:rsidRDefault="009D1804" w:rsidP="009D1804">
      <w:pPr>
        <w:jc w:val="center"/>
      </w:pPr>
    </w:p>
    <w:p w14:paraId="3A1C1BB6" w14:textId="77777777" w:rsidR="009D1804" w:rsidRDefault="009D1804" w:rsidP="009D1804">
      <w:pPr>
        <w:jc w:val="center"/>
      </w:pPr>
    </w:p>
    <w:p w14:paraId="726A7E28" w14:textId="77777777" w:rsidR="009D1804" w:rsidRDefault="009D1804" w:rsidP="009D1804">
      <w:pPr>
        <w:jc w:val="center"/>
      </w:pPr>
    </w:p>
    <w:p w14:paraId="36DC8F46" w14:textId="77777777" w:rsidR="009D1804" w:rsidRDefault="009D1804" w:rsidP="009D1804">
      <w:pPr>
        <w:jc w:val="center"/>
      </w:pPr>
    </w:p>
    <w:p w14:paraId="327DA1C4" w14:textId="77777777" w:rsidR="009D1804" w:rsidRDefault="009D1804"/>
    <w:bookmarkStart w:id="1" w:name="_Toc190069793" w:displacedByCustomXml="next"/>
    <w:sdt>
      <w:sdtPr>
        <w:rPr>
          <w:rFonts w:asciiTheme="minorHAnsi" w:eastAsiaTheme="minorHAnsi" w:hAnsiTheme="minorHAnsi" w:cstheme="minorBidi"/>
          <w:color w:val="auto"/>
          <w:kern w:val="2"/>
          <w:sz w:val="22"/>
          <w:szCs w:val="22"/>
          <w14:ligatures w14:val="standardContextual"/>
        </w:rPr>
        <w:id w:val="1000002634"/>
        <w:docPartObj>
          <w:docPartGallery w:val="Table of Contents"/>
          <w:docPartUnique/>
        </w:docPartObj>
      </w:sdtPr>
      <w:sdtEndPr>
        <w:rPr>
          <w:b/>
          <w:bCs/>
          <w:noProof/>
        </w:rPr>
      </w:sdtEndPr>
      <w:sdtContent>
        <w:p w14:paraId="7BEAB6A0" w14:textId="0FF75039" w:rsidR="005D4128" w:rsidRDefault="005D4128">
          <w:pPr>
            <w:pStyle w:val="TOCHeading"/>
          </w:pPr>
          <w:r>
            <w:t>Contents</w:t>
          </w:r>
        </w:p>
        <w:p w14:paraId="59E8C5B6" w14:textId="2CD09A36" w:rsidR="007B6945" w:rsidRDefault="005D4128">
          <w:pPr>
            <w:pStyle w:val="TOC2"/>
            <w:tabs>
              <w:tab w:val="right" w:leader="dot" w:pos="10214"/>
            </w:tabs>
            <w:rPr>
              <w:rFonts w:eastAsiaTheme="minorEastAsia"/>
              <w:noProof/>
              <w:sz w:val="24"/>
              <w:szCs w:val="24"/>
            </w:rPr>
          </w:pPr>
          <w:r>
            <w:fldChar w:fldCharType="begin"/>
          </w:r>
          <w:r>
            <w:instrText xml:space="preserve"> TOC \o "1-3" \h \z \u </w:instrText>
          </w:r>
          <w:r>
            <w:fldChar w:fldCharType="separate"/>
          </w:r>
          <w:hyperlink w:anchor="_Toc196213026" w:history="1">
            <w:r w:rsidR="007B6945" w:rsidRPr="00701705">
              <w:rPr>
                <w:rStyle w:val="Hyperlink"/>
                <w:noProof/>
              </w:rPr>
              <w:t>Comprehensive Conservation and Management Plan</w:t>
            </w:r>
            <w:r w:rsidR="007B6945">
              <w:rPr>
                <w:noProof/>
                <w:webHidden/>
              </w:rPr>
              <w:tab/>
            </w:r>
            <w:r w:rsidR="007B6945">
              <w:rPr>
                <w:noProof/>
                <w:webHidden/>
              </w:rPr>
              <w:fldChar w:fldCharType="begin"/>
            </w:r>
            <w:r w:rsidR="007B6945">
              <w:rPr>
                <w:noProof/>
                <w:webHidden/>
              </w:rPr>
              <w:instrText xml:space="preserve"> PAGEREF _Toc196213026 \h </w:instrText>
            </w:r>
            <w:r w:rsidR="007B6945">
              <w:rPr>
                <w:noProof/>
                <w:webHidden/>
              </w:rPr>
            </w:r>
            <w:r w:rsidR="007B6945">
              <w:rPr>
                <w:noProof/>
                <w:webHidden/>
              </w:rPr>
              <w:fldChar w:fldCharType="separate"/>
            </w:r>
            <w:r w:rsidR="007B6945">
              <w:rPr>
                <w:noProof/>
                <w:webHidden/>
              </w:rPr>
              <w:t>3</w:t>
            </w:r>
            <w:r w:rsidR="007B6945">
              <w:rPr>
                <w:noProof/>
                <w:webHidden/>
              </w:rPr>
              <w:fldChar w:fldCharType="end"/>
            </w:r>
          </w:hyperlink>
        </w:p>
        <w:p w14:paraId="51F5C15D" w14:textId="2833B35A" w:rsidR="007B6945" w:rsidRDefault="007B6945">
          <w:pPr>
            <w:pStyle w:val="TOC3"/>
            <w:tabs>
              <w:tab w:val="right" w:leader="dot" w:pos="10214"/>
            </w:tabs>
            <w:rPr>
              <w:rFonts w:eastAsiaTheme="minorEastAsia"/>
              <w:noProof/>
              <w:sz w:val="24"/>
              <w:szCs w:val="24"/>
            </w:rPr>
          </w:pPr>
          <w:hyperlink w:anchor="_Toc196213027" w:history="1">
            <w:r w:rsidRPr="00701705">
              <w:rPr>
                <w:rStyle w:val="Hyperlink"/>
                <w:noProof/>
              </w:rPr>
              <w:t>Management Plan Updates</w:t>
            </w:r>
            <w:r>
              <w:rPr>
                <w:noProof/>
                <w:webHidden/>
              </w:rPr>
              <w:tab/>
            </w:r>
            <w:r>
              <w:rPr>
                <w:noProof/>
                <w:webHidden/>
              </w:rPr>
              <w:fldChar w:fldCharType="begin"/>
            </w:r>
            <w:r>
              <w:rPr>
                <w:noProof/>
                <w:webHidden/>
              </w:rPr>
              <w:instrText xml:space="preserve"> PAGEREF _Toc196213027 \h </w:instrText>
            </w:r>
            <w:r>
              <w:rPr>
                <w:noProof/>
                <w:webHidden/>
              </w:rPr>
            </w:r>
            <w:r>
              <w:rPr>
                <w:noProof/>
                <w:webHidden/>
              </w:rPr>
              <w:fldChar w:fldCharType="separate"/>
            </w:r>
            <w:r>
              <w:rPr>
                <w:noProof/>
                <w:webHidden/>
              </w:rPr>
              <w:t>3</w:t>
            </w:r>
            <w:r>
              <w:rPr>
                <w:noProof/>
                <w:webHidden/>
              </w:rPr>
              <w:fldChar w:fldCharType="end"/>
            </w:r>
          </w:hyperlink>
        </w:p>
        <w:p w14:paraId="5C07FC5A" w14:textId="533D4684" w:rsidR="007B6945" w:rsidRDefault="007B6945">
          <w:pPr>
            <w:pStyle w:val="TOC3"/>
            <w:tabs>
              <w:tab w:val="right" w:leader="dot" w:pos="10214"/>
            </w:tabs>
            <w:rPr>
              <w:rFonts w:eastAsiaTheme="minorEastAsia"/>
              <w:noProof/>
              <w:sz w:val="24"/>
              <w:szCs w:val="24"/>
            </w:rPr>
          </w:pPr>
          <w:hyperlink w:anchor="_Toc196213028" w:history="1">
            <w:r w:rsidRPr="00701705">
              <w:rPr>
                <w:rStyle w:val="Hyperlink"/>
                <w:noProof/>
              </w:rPr>
              <w:t>Actions</w:t>
            </w:r>
            <w:r>
              <w:rPr>
                <w:noProof/>
                <w:webHidden/>
              </w:rPr>
              <w:tab/>
            </w:r>
            <w:r>
              <w:rPr>
                <w:noProof/>
                <w:webHidden/>
              </w:rPr>
              <w:fldChar w:fldCharType="begin"/>
            </w:r>
            <w:r>
              <w:rPr>
                <w:noProof/>
                <w:webHidden/>
              </w:rPr>
              <w:instrText xml:space="preserve"> PAGEREF _Toc196213028 \h </w:instrText>
            </w:r>
            <w:r>
              <w:rPr>
                <w:noProof/>
                <w:webHidden/>
              </w:rPr>
            </w:r>
            <w:r>
              <w:rPr>
                <w:noProof/>
                <w:webHidden/>
              </w:rPr>
              <w:fldChar w:fldCharType="separate"/>
            </w:r>
            <w:r>
              <w:rPr>
                <w:noProof/>
                <w:webHidden/>
              </w:rPr>
              <w:t>4</w:t>
            </w:r>
            <w:r>
              <w:rPr>
                <w:noProof/>
                <w:webHidden/>
              </w:rPr>
              <w:fldChar w:fldCharType="end"/>
            </w:r>
          </w:hyperlink>
        </w:p>
        <w:p w14:paraId="3968F44B" w14:textId="744E319D" w:rsidR="007B6945" w:rsidRDefault="007B6945">
          <w:pPr>
            <w:pStyle w:val="TOC2"/>
            <w:tabs>
              <w:tab w:val="right" w:leader="dot" w:pos="10214"/>
            </w:tabs>
            <w:rPr>
              <w:rFonts w:eastAsiaTheme="minorEastAsia"/>
              <w:noProof/>
              <w:sz w:val="24"/>
              <w:szCs w:val="24"/>
            </w:rPr>
          </w:pPr>
          <w:hyperlink w:anchor="_Toc196213029" w:history="1">
            <w:r w:rsidRPr="00701705">
              <w:rPr>
                <w:rStyle w:val="Hyperlink"/>
                <w:rFonts w:ascii="Aptos" w:eastAsia="Times New Roman" w:hAnsi="Aptos" w:cs="Calibri"/>
                <w:noProof/>
                <w:kern w:val="0"/>
                <w14:ligatures w14:val="none"/>
              </w:rPr>
              <w:t>Actions</w:t>
            </w:r>
            <w:r>
              <w:rPr>
                <w:noProof/>
                <w:webHidden/>
              </w:rPr>
              <w:tab/>
            </w:r>
            <w:r>
              <w:rPr>
                <w:noProof/>
                <w:webHidden/>
              </w:rPr>
              <w:fldChar w:fldCharType="begin"/>
            </w:r>
            <w:r>
              <w:rPr>
                <w:noProof/>
                <w:webHidden/>
              </w:rPr>
              <w:instrText xml:space="preserve"> PAGEREF _Toc196213029 \h </w:instrText>
            </w:r>
            <w:r>
              <w:rPr>
                <w:noProof/>
                <w:webHidden/>
              </w:rPr>
            </w:r>
            <w:r>
              <w:rPr>
                <w:noProof/>
                <w:webHidden/>
              </w:rPr>
              <w:fldChar w:fldCharType="separate"/>
            </w:r>
            <w:r>
              <w:rPr>
                <w:noProof/>
                <w:webHidden/>
              </w:rPr>
              <w:t>4</w:t>
            </w:r>
            <w:r>
              <w:rPr>
                <w:noProof/>
                <w:webHidden/>
              </w:rPr>
              <w:fldChar w:fldCharType="end"/>
            </w:r>
          </w:hyperlink>
        </w:p>
        <w:p w14:paraId="0A70B4CB" w14:textId="54E6E13E" w:rsidR="007B6945" w:rsidRDefault="007B6945">
          <w:pPr>
            <w:pStyle w:val="TOC2"/>
            <w:tabs>
              <w:tab w:val="right" w:leader="dot" w:pos="10214"/>
            </w:tabs>
            <w:rPr>
              <w:rFonts w:eastAsiaTheme="minorEastAsia"/>
              <w:noProof/>
              <w:sz w:val="24"/>
              <w:szCs w:val="24"/>
            </w:rPr>
          </w:pPr>
          <w:hyperlink w:anchor="_Toc196213030" w:history="1">
            <w:r w:rsidRPr="00701705">
              <w:rPr>
                <w:rStyle w:val="Hyperlink"/>
                <w:rFonts w:ascii="Aptos" w:eastAsia="Times New Roman" w:hAnsi="Aptos" w:cs="Calibri"/>
                <w:noProof/>
                <w:kern w:val="0"/>
                <w14:ligatures w14:val="none"/>
              </w:rPr>
              <w:t>Habitat Restoration</w:t>
            </w:r>
            <w:r>
              <w:rPr>
                <w:noProof/>
                <w:webHidden/>
              </w:rPr>
              <w:tab/>
            </w:r>
            <w:r>
              <w:rPr>
                <w:noProof/>
                <w:webHidden/>
              </w:rPr>
              <w:fldChar w:fldCharType="begin"/>
            </w:r>
            <w:r>
              <w:rPr>
                <w:noProof/>
                <w:webHidden/>
              </w:rPr>
              <w:instrText xml:space="preserve"> PAGEREF _Toc196213030 \h </w:instrText>
            </w:r>
            <w:r>
              <w:rPr>
                <w:noProof/>
                <w:webHidden/>
              </w:rPr>
            </w:r>
            <w:r>
              <w:rPr>
                <w:noProof/>
                <w:webHidden/>
              </w:rPr>
              <w:fldChar w:fldCharType="separate"/>
            </w:r>
            <w:r>
              <w:rPr>
                <w:noProof/>
                <w:webHidden/>
              </w:rPr>
              <w:t>4</w:t>
            </w:r>
            <w:r>
              <w:rPr>
                <w:noProof/>
                <w:webHidden/>
              </w:rPr>
              <w:fldChar w:fldCharType="end"/>
            </w:r>
          </w:hyperlink>
        </w:p>
        <w:p w14:paraId="20D49788" w14:textId="510992F4" w:rsidR="007B6945" w:rsidRDefault="007B6945">
          <w:pPr>
            <w:pStyle w:val="TOC2"/>
            <w:tabs>
              <w:tab w:val="right" w:leader="dot" w:pos="10214"/>
            </w:tabs>
            <w:rPr>
              <w:rFonts w:eastAsiaTheme="minorEastAsia"/>
              <w:noProof/>
              <w:sz w:val="24"/>
              <w:szCs w:val="24"/>
            </w:rPr>
          </w:pPr>
          <w:hyperlink w:anchor="_Toc196213031" w:history="1">
            <w:r w:rsidRPr="00701705">
              <w:rPr>
                <w:rStyle w:val="Hyperlink"/>
                <w:rFonts w:ascii="Aptos" w:eastAsia="Times New Roman" w:hAnsi="Aptos" w:cs="Calibri"/>
                <w:noProof/>
                <w:kern w:val="0"/>
                <w14:ligatures w14:val="none"/>
              </w:rPr>
              <w:t>Land Use Practices</w:t>
            </w:r>
            <w:r>
              <w:rPr>
                <w:noProof/>
                <w:webHidden/>
              </w:rPr>
              <w:tab/>
            </w:r>
            <w:r>
              <w:rPr>
                <w:noProof/>
                <w:webHidden/>
              </w:rPr>
              <w:fldChar w:fldCharType="begin"/>
            </w:r>
            <w:r>
              <w:rPr>
                <w:noProof/>
                <w:webHidden/>
              </w:rPr>
              <w:instrText xml:space="preserve"> PAGEREF _Toc196213031 \h </w:instrText>
            </w:r>
            <w:r>
              <w:rPr>
                <w:noProof/>
                <w:webHidden/>
              </w:rPr>
            </w:r>
            <w:r>
              <w:rPr>
                <w:noProof/>
                <w:webHidden/>
              </w:rPr>
              <w:fldChar w:fldCharType="separate"/>
            </w:r>
            <w:r>
              <w:rPr>
                <w:noProof/>
                <w:webHidden/>
              </w:rPr>
              <w:t>4</w:t>
            </w:r>
            <w:r>
              <w:rPr>
                <w:noProof/>
                <w:webHidden/>
              </w:rPr>
              <w:fldChar w:fldCharType="end"/>
            </w:r>
          </w:hyperlink>
        </w:p>
        <w:p w14:paraId="16C5F056" w14:textId="62F292CC" w:rsidR="007B6945" w:rsidRDefault="007B6945">
          <w:pPr>
            <w:pStyle w:val="TOC2"/>
            <w:tabs>
              <w:tab w:val="right" w:leader="dot" w:pos="10214"/>
            </w:tabs>
            <w:rPr>
              <w:rFonts w:eastAsiaTheme="minorEastAsia"/>
              <w:noProof/>
              <w:sz w:val="24"/>
              <w:szCs w:val="24"/>
            </w:rPr>
          </w:pPr>
          <w:hyperlink w:anchor="_Toc196213032" w:history="1">
            <w:r w:rsidRPr="00701705">
              <w:rPr>
                <w:rStyle w:val="Hyperlink"/>
                <w:rFonts w:ascii="Aptos" w:eastAsia="Times New Roman" w:hAnsi="Aptos" w:cs="Calibri"/>
                <w:noProof/>
                <w:kern w:val="0"/>
                <w14:ligatures w14:val="none"/>
              </w:rPr>
              <w:t>Education and Stewardship</w:t>
            </w:r>
            <w:r>
              <w:rPr>
                <w:noProof/>
                <w:webHidden/>
              </w:rPr>
              <w:tab/>
            </w:r>
            <w:r>
              <w:rPr>
                <w:noProof/>
                <w:webHidden/>
              </w:rPr>
              <w:fldChar w:fldCharType="begin"/>
            </w:r>
            <w:r>
              <w:rPr>
                <w:noProof/>
                <w:webHidden/>
              </w:rPr>
              <w:instrText xml:space="preserve"> PAGEREF _Toc196213032 \h </w:instrText>
            </w:r>
            <w:r>
              <w:rPr>
                <w:noProof/>
                <w:webHidden/>
              </w:rPr>
            </w:r>
            <w:r>
              <w:rPr>
                <w:noProof/>
                <w:webHidden/>
              </w:rPr>
              <w:fldChar w:fldCharType="separate"/>
            </w:r>
            <w:r>
              <w:rPr>
                <w:noProof/>
                <w:webHidden/>
              </w:rPr>
              <w:t>5</w:t>
            </w:r>
            <w:r>
              <w:rPr>
                <w:noProof/>
                <w:webHidden/>
              </w:rPr>
              <w:fldChar w:fldCharType="end"/>
            </w:r>
          </w:hyperlink>
        </w:p>
        <w:p w14:paraId="42A1C1FF" w14:textId="49B88FAB" w:rsidR="007B6945" w:rsidRDefault="007B6945">
          <w:pPr>
            <w:pStyle w:val="TOC2"/>
            <w:tabs>
              <w:tab w:val="right" w:leader="dot" w:pos="10214"/>
            </w:tabs>
            <w:rPr>
              <w:rFonts w:eastAsiaTheme="minorEastAsia"/>
              <w:noProof/>
              <w:sz w:val="24"/>
              <w:szCs w:val="24"/>
            </w:rPr>
          </w:pPr>
          <w:hyperlink w:anchor="_Toc196213033" w:history="1">
            <w:r w:rsidRPr="00701705">
              <w:rPr>
                <w:rStyle w:val="Hyperlink"/>
                <w:rFonts w:ascii="Aptos" w:eastAsia="Times New Roman" w:hAnsi="Aptos" w:cs="Calibri"/>
                <w:noProof/>
                <w:kern w:val="0"/>
                <w14:ligatures w14:val="none"/>
              </w:rPr>
              <w:t>Regional Coordination and Synchronicity</w:t>
            </w:r>
            <w:r>
              <w:rPr>
                <w:noProof/>
                <w:webHidden/>
              </w:rPr>
              <w:tab/>
            </w:r>
            <w:r>
              <w:rPr>
                <w:noProof/>
                <w:webHidden/>
              </w:rPr>
              <w:fldChar w:fldCharType="begin"/>
            </w:r>
            <w:r>
              <w:rPr>
                <w:noProof/>
                <w:webHidden/>
              </w:rPr>
              <w:instrText xml:space="preserve"> PAGEREF _Toc196213033 \h </w:instrText>
            </w:r>
            <w:r>
              <w:rPr>
                <w:noProof/>
                <w:webHidden/>
              </w:rPr>
            </w:r>
            <w:r>
              <w:rPr>
                <w:noProof/>
                <w:webHidden/>
              </w:rPr>
              <w:fldChar w:fldCharType="separate"/>
            </w:r>
            <w:r>
              <w:rPr>
                <w:noProof/>
                <w:webHidden/>
              </w:rPr>
              <w:t>5</w:t>
            </w:r>
            <w:r>
              <w:rPr>
                <w:noProof/>
                <w:webHidden/>
              </w:rPr>
              <w:fldChar w:fldCharType="end"/>
            </w:r>
          </w:hyperlink>
        </w:p>
        <w:p w14:paraId="529C3AAA" w14:textId="144F9AF9" w:rsidR="007B6945" w:rsidRDefault="007B6945">
          <w:pPr>
            <w:pStyle w:val="TOC3"/>
            <w:tabs>
              <w:tab w:val="right" w:leader="dot" w:pos="10214"/>
            </w:tabs>
            <w:rPr>
              <w:rFonts w:eastAsiaTheme="minorEastAsia"/>
              <w:noProof/>
              <w:sz w:val="24"/>
              <w:szCs w:val="24"/>
            </w:rPr>
          </w:pPr>
          <w:hyperlink w:anchor="_Toc196213034" w:history="1">
            <w:r w:rsidRPr="00701705">
              <w:rPr>
                <w:rStyle w:val="Hyperlink"/>
                <w:noProof/>
              </w:rPr>
              <w:t>Estuary Partnership Goals in this 10-Year Implementation Window:</w:t>
            </w:r>
            <w:r>
              <w:rPr>
                <w:noProof/>
                <w:webHidden/>
              </w:rPr>
              <w:tab/>
            </w:r>
            <w:r>
              <w:rPr>
                <w:noProof/>
                <w:webHidden/>
              </w:rPr>
              <w:fldChar w:fldCharType="begin"/>
            </w:r>
            <w:r>
              <w:rPr>
                <w:noProof/>
                <w:webHidden/>
              </w:rPr>
              <w:instrText xml:space="preserve"> PAGEREF _Toc196213034 \h </w:instrText>
            </w:r>
            <w:r>
              <w:rPr>
                <w:noProof/>
                <w:webHidden/>
              </w:rPr>
            </w:r>
            <w:r>
              <w:rPr>
                <w:noProof/>
                <w:webHidden/>
              </w:rPr>
              <w:fldChar w:fldCharType="separate"/>
            </w:r>
            <w:r>
              <w:rPr>
                <w:noProof/>
                <w:webHidden/>
              </w:rPr>
              <w:t>5</w:t>
            </w:r>
            <w:r>
              <w:rPr>
                <w:noProof/>
                <w:webHidden/>
              </w:rPr>
              <w:fldChar w:fldCharType="end"/>
            </w:r>
          </w:hyperlink>
        </w:p>
        <w:p w14:paraId="4E835C3B" w14:textId="3AC4365C" w:rsidR="007B6945" w:rsidRDefault="007B6945">
          <w:pPr>
            <w:pStyle w:val="TOC3"/>
            <w:tabs>
              <w:tab w:val="right" w:leader="dot" w:pos="10214"/>
            </w:tabs>
            <w:rPr>
              <w:rFonts w:eastAsiaTheme="minorEastAsia"/>
              <w:noProof/>
              <w:sz w:val="24"/>
              <w:szCs w:val="24"/>
            </w:rPr>
          </w:pPr>
          <w:hyperlink w:anchor="_Toc196213035" w:history="1">
            <w:r w:rsidRPr="00701705">
              <w:rPr>
                <w:rStyle w:val="Hyperlink"/>
                <w:noProof/>
              </w:rPr>
              <w:t>CCMP Goals for Focus of 2025-29 Workplan:</w:t>
            </w:r>
            <w:r>
              <w:rPr>
                <w:noProof/>
                <w:webHidden/>
              </w:rPr>
              <w:tab/>
            </w:r>
            <w:r>
              <w:rPr>
                <w:noProof/>
                <w:webHidden/>
              </w:rPr>
              <w:fldChar w:fldCharType="begin"/>
            </w:r>
            <w:r>
              <w:rPr>
                <w:noProof/>
                <w:webHidden/>
              </w:rPr>
              <w:instrText xml:space="preserve"> PAGEREF _Toc196213035 \h </w:instrText>
            </w:r>
            <w:r>
              <w:rPr>
                <w:noProof/>
                <w:webHidden/>
              </w:rPr>
            </w:r>
            <w:r>
              <w:rPr>
                <w:noProof/>
                <w:webHidden/>
              </w:rPr>
              <w:fldChar w:fldCharType="separate"/>
            </w:r>
            <w:r>
              <w:rPr>
                <w:noProof/>
                <w:webHidden/>
              </w:rPr>
              <w:t>5</w:t>
            </w:r>
            <w:r>
              <w:rPr>
                <w:noProof/>
                <w:webHidden/>
              </w:rPr>
              <w:fldChar w:fldCharType="end"/>
            </w:r>
          </w:hyperlink>
        </w:p>
        <w:p w14:paraId="2076206C" w14:textId="193CB384" w:rsidR="007B6945" w:rsidRDefault="007B6945">
          <w:pPr>
            <w:pStyle w:val="TOC3"/>
            <w:tabs>
              <w:tab w:val="right" w:leader="dot" w:pos="10214"/>
            </w:tabs>
            <w:rPr>
              <w:rFonts w:eastAsiaTheme="minorEastAsia"/>
              <w:noProof/>
              <w:sz w:val="24"/>
              <w:szCs w:val="24"/>
            </w:rPr>
          </w:pPr>
          <w:hyperlink w:anchor="_Toc196213036" w:history="1">
            <w:r w:rsidRPr="00701705">
              <w:rPr>
                <w:rStyle w:val="Hyperlink"/>
                <w:noProof/>
              </w:rPr>
              <w:t>Important Update to the Workplan Timeline with the 2025-2029 Base Workplan Package</w:t>
            </w:r>
            <w:r>
              <w:rPr>
                <w:noProof/>
                <w:webHidden/>
              </w:rPr>
              <w:tab/>
            </w:r>
            <w:r>
              <w:rPr>
                <w:noProof/>
                <w:webHidden/>
              </w:rPr>
              <w:fldChar w:fldCharType="begin"/>
            </w:r>
            <w:r>
              <w:rPr>
                <w:noProof/>
                <w:webHidden/>
              </w:rPr>
              <w:instrText xml:space="preserve"> PAGEREF _Toc196213036 \h </w:instrText>
            </w:r>
            <w:r>
              <w:rPr>
                <w:noProof/>
                <w:webHidden/>
              </w:rPr>
            </w:r>
            <w:r>
              <w:rPr>
                <w:noProof/>
                <w:webHidden/>
              </w:rPr>
              <w:fldChar w:fldCharType="separate"/>
            </w:r>
            <w:r>
              <w:rPr>
                <w:noProof/>
                <w:webHidden/>
              </w:rPr>
              <w:t>6</w:t>
            </w:r>
            <w:r>
              <w:rPr>
                <w:noProof/>
                <w:webHidden/>
              </w:rPr>
              <w:fldChar w:fldCharType="end"/>
            </w:r>
          </w:hyperlink>
        </w:p>
        <w:p w14:paraId="6EC692AB" w14:textId="4DAE4859" w:rsidR="007B6945" w:rsidRDefault="007B6945">
          <w:pPr>
            <w:pStyle w:val="TOC2"/>
            <w:tabs>
              <w:tab w:val="right" w:leader="dot" w:pos="10214"/>
            </w:tabs>
            <w:rPr>
              <w:rFonts w:eastAsiaTheme="minorEastAsia"/>
              <w:noProof/>
              <w:sz w:val="24"/>
              <w:szCs w:val="24"/>
            </w:rPr>
          </w:pPr>
          <w:hyperlink w:anchor="_Toc196213037" w:history="1">
            <w:r w:rsidRPr="00701705">
              <w:rPr>
                <w:rStyle w:val="Hyperlink"/>
                <w:rFonts w:eastAsia="Times New Roman"/>
                <w:noProof/>
              </w:rPr>
              <w:t>2024-2025 Board of Directors</w:t>
            </w:r>
            <w:r>
              <w:rPr>
                <w:noProof/>
                <w:webHidden/>
              </w:rPr>
              <w:tab/>
            </w:r>
            <w:r>
              <w:rPr>
                <w:noProof/>
                <w:webHidden/>
              </w:rPr>
              <w:fldChar w:fldCharType="begin"/>
            </w:r>
            <w:r>
              <w:rPr>
                <w:noProof/>
                <w:webHidden/>
              </w:rPr>
              <w:instrText xml:space="preserve"> PAGEREF _Toc196213037 \h </w:instrText>
            </w:r>
            <w:r>
              <w:rPr>
                <w:noProof/>
                <w:webHidden/>
              </w:rPr>
            </w:r>
            <w:r>
              <w:rPr>
                <w:noProof/>
                <w:webHidden/>
              </w:rPr>
              <w:fldChar w:fldCharType="separate"/>
            </w:r>
            <w:r>
              <w:rPr>
                <w:noProof/>
                <w:webHidden/>
              </w:rPr>
              <w:t>7</w:t>
            </w:r>
            <w:r>
              <w:rPr>
                <w:noProof/>
                <w:webHidden/>
              </w:rPr>
              <w:fldChar w:fldCharType="end"/>
            </w:r>
          </w:hyperlink>
        </w:p>
        <w:p w14:paraId="52F5963E" w14:textId="0D3D7FED" w:rsidR="007B6945" w:rsidRDefault="007B6945">
          <w:pPr>
            <w:pStyle w:val="TOC2"/>
            <w:tabs>
              <w:tab w:val="right" w:leader="dot" w:pos="10214"/>
            </w:tabs>
            <w:rPr>
              <w:rFonts w:eastAsiaTheme="minorEastAsia"/>
              <w:noProof/>
              <w:sz w:val="24"/>
              <w:szCs w:val="24"/>
            </w:rPr>
          </w:pPr>
          <w:hyperlink w:anchor="_Toc196213038" w:history="1">
            <w:r w:rsidRPr="00701705">
              <w:rPr>
                <w:rStyle w:val="Hyperlink"/>
                <w:rFonts w:eastAsia="Times New Roman"/>
                <w:noProof/>
              </w:rPr>
              <w:t>Estuary Partnership Staff:</w:t>
            </w:r>
            <w:r>
              <w:rPr>
                <w:noProof/>
                <w:webHidden/>
              </w:rPr>
              <w:tab/>
            </w:r>
            <w:r>
              <w:rPr>
                <w:noProof/>
                <w:webHidden/>
              </w:rPr>
              <w:fldChar w:fldCharType="begin"/>
            </w:r>
            <w:r>
              <w:rPr>
                <w:noProof/>
                <w:webHidden/>
              </w:rPr>
              <w:instrText xml:space="preserve"> PAGEREF _Toc196213038 \h </w:instrText>
            </w:r>
            <w:r>
              <w:rPr>
                <w:noProof/>
                <w:webHidden/>
              </w:rPr>
            </w:r>
            <w:r>
              <w:rPr>
                <w:noProof/>
                <w:webHidden/>
              </w:rPr>
              <w:fldChar w:fldCharType="separate"/>
            </w:r>
            <w:r>
              <w:rPr>
                <w:noProof/>
                <w:webHidden/>
              </w:rPr>
              <w:t>8</w:t>
            </w:r>
            <w:r>
              <w:rPr>
                <w:noProof/>
                <w:webHidden/>
              </w:rPr>
              <w:fldChar w:fldCharType="end"/>
            </w:r>
          </w:hyperlink>
        </w:p>
        <w:p w14:paraId="3291A68F" w14:textId="3F3042BF" w:rsidR="007B6945" w:rsidRDefault="007B6945">
          <w:pPr>
            <w:pStyle w:val="TOC3"/>
            <w:tabs>
              <w:tab w:val="right" w:leader="dot" w:pos="10214"/>
            </w:tabs>
            <w:rPr>
              <w:rFonts w:eastAsiaTheme="minorEastAsia"/>
              <w:noProof/>
              <w:sz w:val="24"/>
              <w:szCs w:val="24"/>
            </w:rPr>
          </w:pPr>
          <w:hyperlink w:anchor="_Toc196213039" w:history="1">
            <w:r w:rsidRPr="00701705">
              <w:rPr>
                <w:rStyle w:val="Hyperlink"/>
                <w:noProof/>
              </w:rPr>
              <w:t>Key Staff Funded by EPA Base Funds:</w:t>
            </w:r>
            <w:r>
              <w:rPr>
                <w:noProof/>
                <w:webHidden/>
              </w:rPr>
              <w:tab/>
            </w:r>
            <w:r>
              <w:rPr>
                <w:noProof/>
                <w:webHidden/>
              </w:rPr>
              <w:fldChar w:fldCharType="begin"/>
            </w:r>
            <w:r>
              <w:rPr>
                <w:noProof/>
                <w:webHidden/>
              </w:rPr>
              <w:instrText xml:space="preserve"> PAGEREF _Toc196213039 \h </w:instrText>
            </w:r>
            <w:r>
              <w:rPr>
                <w:noProof/>
                <w:webHidden/>
              </w:rPr>
            </w:r>
            <w:r>
              <w:rPr>
                <w:noProof/>
                <w:webHidden/>
              </w:rPr>
              <w:fldChar w:fldCharType="separate"/>
            </w:r>
            <w:r>
              <w:rPr>
                <w:noProof/>
                <w:webHidden/>
              </w:rPr>
              <w:t>9</w:t>
            </w:r>
            <w:r>
              <w:rPr>
                <w:noProof/>
                <w:webHidden/>
              </w:rPr>
              <w:fldChar w:fldCharType="end"/>
            </w:r>
          </w:hyperlink>
        </w:p>
        <w:p w14:paraId="18AF9438" w14:textId="31EA11A1" w:rsidR="007B6945" w:rsidRDefault="007B6945">
          <w:pPr>
            <w:pStyle w:val="TOC2"/>
            <w:tabs>
              <w:tab w:val="right" w:leader="dot" w:pos="10214"/>
            </w:tabs>
            <w:rPr>
              <w:rFonts w:eastAsiaTheme="minorEastAsia"/>
              <w:noProof/>
              <w:sz w:val="24"/>
              <w:szCs w:val="24"/>
            </w:rPr>
          </w:pPr>
          <w:hyperlink w:anchor="_Toc196213040" w:history="1">
            <w:r w:rsidRPr="00701705">
              <w:rPr>
                <w:rStyle w:val="Hyperlink"/>
                <w:noProof/>
              </w:rPr>
              <w:t>Budget Element of the 2025-2029 Workplan:</w:t>
            </w:r>
            <w:r>
              <w:rPr>
                <w:noProof/>
                <w:webHidden/>
              </w:rPr>
              <w:tab/>
            </w:r>
            <w:r>
              <w:rPr>
                <w:noProof/>
                <w:webHidden/>
              </w:rPr>
              <w:fldChar w:fldCharType="begin"/>
            </w:r>
            <w:r>
              <w:rPr>
                <w:noProof/>
                <w:webHidden/>
              </w:rPr>
              <w:instrText xml:space="preserve"> PAGEREF _Toc196213040 \h </w:instrText>
            </w:r>
            <w:r>
              <w:rPr>
                <w:noProof/>
                <w:webHidden/>
              </w:rPr>
            </w:r>
            <w:r>
              <w:rPr>
                <w:noProof/>
                <w:webHidden/>
              </w:rPr>
              <w:fldChar w:fldCharType="separate"/>
            </w:r>
            <w:r>
              <w:rPr>
                <w:noProof/>
                <w:webHidden/>
              </w:rPr>
              <w:t>12</w:t>
            </w:r>
            <w:r>
              <w:rPr>
                <w:noProof/>
                <w:webHidden/>
              </w:rPr>
              <w:fldChar w:fldCharType="end"/>
            </w:r>
          </w:hyperlink>
        </w:p>
        <w:p w14:paraId="22D5DAC6" w14:textId="7E9C3FEF" w:rsidR="007B6945" w:rsidRDefault="007B6945">
          <w:pPr>
            <w:pStyle w:val="TOC3"/>
            <w:tabs>
              <w:tab w:val="right" w:leader="dot" w:pos="10214"/>
            </w:tabs>
            <w:rPr>
              <w:rFonts w:eastAsiaTheme="minorEastAsia"/>
              <w:noProof/>
              <w:sz w:val="24"/>
              <w:szCs w:val="24"/>
            </w:rPr>
          </w:pPr>
          <w:hyperlink w:anchor="_Toc196213041" w:history="1">
            <w:r w:rsidRPr="00701705">
              <w:rPr>
                <w:rStyle w:val="Hyperlink"/>
                <w:noProof/>
              </w:rPr>
              <w:t>Budget Narrative:</w:t>
            </w:r>
            <w:r>
              <w:rPr>
                <w:noProof/>
                <w:webHidden/>
              </w:rPr>
              <w:tab/>
            </w:r>
            <w:r>
              <w:rPr>
                <w:noProof/>
                <w:webHidden/>
              </w:rPr>
              <w:fldChar w:fldCharType="begin"/>
            </w:r>
            <w:r>
              <w:rPr>
                <w:noProof/>
                <w:webHidden/>
              </w:rPr>
              <w:instrText xml:space="preserve"> PAGEREF _Toc196213041 \h </w:instrText>
            </w:r>
            <w:r>
              <w:rPr>
                <w:noProof/>
                <w:webHidden/>
              </w:rPr>
            </w:r>
            <w:r>
              <w:rPr>
                <w:noProof/>
                <w:webHidden/>
              </w:rPr>
              <w:fldChar w:fldCharType="separate"/>
            </w:r>
            <w:r>
              <w:rPr>
                <w:noProof/>
                <w:webHidden/>
              </w:rPr>
              <w:t>13</w:t>
            </w:r>
            <w:r>
              <w:rPr>
                <w:noProof/>
                <w:webHidden/>
              </w:rPr>
              <w:fldChar w:fldCharType="end"/>
            </w:r>
          </w:hyperlink>
        </w:p>
        <w:p w14:paraId="01369AC7" w14:textId="2872CA63" w:rsidR="007B6945" w:rsidRDefault="007B6945">
          <w:pPr>
            <w:pStyle w:val="TOC3"/>
            <w:tabs>
              <w:tab w:val="right" w:leader="dot" w:pos="10214"/>
            </w:tabs>
            <w:rPr>
              <w:rFonts w:eastAsiaTheme="minorEastAsia"/>
              <w:noProof/>
              <w:sz w:val="24"/>
              <w:szCs w:val="24"/>
            </w:rPr>
          </w:pPr>
          <w:hyperlink w:anchor="_Toc196213042" w:history="1">
            <w:r w:rsidRPr="00701705">
              <w:rPr>
                <w:rStyle w:val="Hyperlink"/>
                <w:noProof/>
              </w:rPr>
              <w:t>Match:</w:t>
            </w:r>
            <w:r>
              <w:rPr>
                <w:noProof/>
                <w:webHidden/>
              </w:rPr>
              <w:tab/>
            </w:r>
            <w:r>
              <w:rPr>
                <w:noProof/>
                <w:webHidden/>
              </w:rPr>
              <w:fldChar w:fldCharType="begin"/>
            </w:r>
            <w:r>
              <w:rPr>
                <w:noProof/>
                <w:webHidden/>
              </w:rPr>
              <w:instrText xml:space="preserve"> PAGEREF _Toc196213042 \h </w:instrText>
            </w:r>
            <w:r>
              <w:rPr>
                <w:noProof/>
                <w:webHidden/>
              </w:rPr>
            </w:r>
            <w:r>
              <w:rPr>
                <w:noProof/>
                <w:webHidden/>
              </w:rPr>
              <w:fldChar w:fldCharType="separate"/>
            </w:r>
            <w:r>
              <w:rPr>
                <w:noProof/>
                <w:webHidden/>
              </w:rPr>
              <w:t>16</w:t>
            </w:r>
            <w:r>
              <w:rPr>
                <w:noProof/>
                <w:webHidden/>
              </w:rPr>
              <w:fldChar w:fldCharType="end"/>
            </w:r>
          </w:hyperlink>
        </w:p>
        <w:p w14:paraId="26DC644A" w14:textId="3067F16D" w:rsidR="007B6945" w:rsidRDefault="007B6945">
          <w:pPr>
            <w:pStyle w:val="TOC3"/>
            <w:tabs>
              <w:tab w:val="right" w:leader="dot" w:pos="10214"/>
            </w:tabs>
            <w:rPr>
              <w:rFonts w:eastAsiaTheme="minorEastAsia"/>
              <w:noProof/>
              <w:sz w:val="24"/>
              <w:szCs w:val="24"/>
            </w:rPr>
          </w:pPr>
          <w:hyperlink w:anchor="_Toc196213043" w:history="1">
            <w:r w:rsidRPr="00701705">
              <w:rPr>
                <w:rStyle w:val="Hyperlink"/>
                <w:noProof/>
              </w:rPr>
              <w:t>Key Strategies to Implement the CCMP 2025-2035 – New and Ongoing Activities:</w:t>
            </w:r>
            <w:r>
              <w:rPr>
                <w:noProof/>
                <w:webHidden/>
              </w:rPr>
              <w:tab/>
            </w:r>
            <w:r>
              <w:rPr>
                <w:noProof/>
                <w:webHidden/>
              </w:rPr>
              <w:fldChar w:fldCharType="begin"/>
            </w:r>
            <w:r>
              <w:rPr>
                <w:noProof/>
                <w:webHidden/>
              </w:rPr>
              <w:instrText xml:space="preserve"> PAGEREF _Toc196213043 \h </w:instrText>
            </w:r>
            <w:r>
              <w:rPr>
                <w:noProof/>
                <w:webHidden/>
              </w:rPr>
            </w:r>
            <w:r>
              <w:rPr>
                <w:noProof/>
                <w:webHidden/>
              </w:rPr>
              <w:fldChar w:fldCharType="separate"/>
            </w:r>
            <w:r>
              <w:rPr>
                <w:noProof/>
                <w:webHidden/>
              </w:rPr>
              <w:t>17</w:t>
            </w:r>
            <w:r>
              <w:rPr>
                <w:noProof/>
                <w:webHidden/>
              </w:rPr>
              <w:fldChar w:fldCharType="end"/>
            </w:r>
          </w:hyperlink>
        </w:p>
        <w:p w14:paraId="700033DD" w14:textId="354E7ED2" w:rsidR="007B6945" w:rsidRDefault="007B6945">
          <w:pPr>
            <w:pStyle w:val="TOC3"/>
            <w:tabs>
              <w:tab w:val="right" w:leader="dot" w:pos="10214"/>
            </w:tabs>
            <w:rPr>
              <w:rFonts w:eastAsiaTheme="minorEastAsia"/>
              <w:noProof/>
              <w:sz w:val="24"/>
              <w:szCs w:val="24"/>
            </w:rPr>
          </w:pPr>
          <w:hyperlink w:anchor="_Toc196213044" w:history="1">
            <w:r w:rsidRPr="00701705">
              <w:rPr>
                <w:rStyle w:val="Hyperlink"/>
                <w:noProof/>
              </w:rPr>
              <w:t>Accomplishments – 2023 through 2025:</w:t>
            </w:r>
            <w:r>
              <w:rPr>
                <w:noProof/>
                <w:webHidden/>
              </w:rPr>
              <w:tab/>
            </w:r>
            <w:r>
              <w:rPr>
                <w:noProof/>
                <w:webHidden/>
              </w:rPr>
              <w:fldChar w:fldCharType="begin"/>
            </w:r>
            <w:r>
              <w:rPr>
                <w:noProof/>
                <w:webHidden/>
              </w:rPr>
              <w:instrText xml:space="preserve"> PAGEREF _Toc196213044 \h </w:instrText>
            </w:r>
            <w:r>
              <w:rPr>
                <w:noProof/>
                <w:webHidden/>
              </w:rPr>
            </w:r>
            <w:r>
              <w:rPr>
                <w:noProof/>
                <w:webHidden/>
              </w:rPr>
              <w:fldChar w:fldCharType="separate"/>
            </w:r>
            <w:r>
              <w:rPr>
                <w:noProof/>
                <w:webHidden/>
              </w:rPr>
              <w:t>32</w:t>
            </w:r>
            <w:r>
              <w:rPr>
                <w:noProof/>
                <w:webHidden/>
              </w:rPr>
              <w:fldChar w:fldCharType="end"/>
            </w:r>
          </w:hyperlink>
        </w:p>
        <w:p w14:paraId="766D1806" w14:textId="52D2877A" w:rsidR="005D4128" w:rsidRDefault="005D4128">
          <w:r>
            <w:rPr>
              <w:b/>
              <w:bCs/>
              <w:noProof/>
            </w:rPr>
            <w:fldChar w:fldCharType="end"/>
          </w:r>
        </w:p>
      </w:sdtContent>
    </w:sdt>
    <w:p w14:paraId="3F0AFC4F" w14:textId="77777777" w:rsidR="009E52B5" w:rsidRDefault="009E52B5">
      <w:pPr>
        <w:rPr>
          <w:rFonts w:asciiTheme="majorHAnsi" w:eastAsiaTheme="majorEastAsia" w:hAnsiTheme="majorHAnsi" w:cstheme="majorBidi"/>
          <w:color w:val="2F5496" w:themeColor="accent1" w:themeShade="BF"/>
          <w:sz w:val="32"/>
          <w:szCs w:val="32"/>
        </w:rPr>
      </w:pPr>
      <w:r>
        <w:br w:type="page"/>
      </w:r>
    </w:p>
    <w:p w14:paraId="227E0039" w14:textId="72EE67A4" w:rsidR="009D1804" w:rsidRDefault="009D1804" w:rsidP="009E52B5">
      <w:pPr>
        <w:pStyle w:val="Heading2"/>
      </w:pPr>
      <w:bookmarkStart w:id="2" w:name="_Toc196213026"/>
      <w:r w:rsidRPr="009E52B5">
        <w:lastRenderedPageBreak/>
        <w:t>Comprehensive Conservation and Management Plan</w:t>
      </w:r>
      <w:bookmarkEnd w:id="1"/>
      <w:bookmarkEnd w:id="2"/>
      <w:r w:rsidRPr="009E52B5">
        <w:t xml:space="preserve"> </w:t>
      </w:r>
    </w:p>
    <w:p w14:paraId="0FE93088" w14:textId="77777777" w:rsidR="005A53DF" w:rsidRPr="00D92186" w:rsidRDefault="005A53DF" w:rsidP="005A53DF">
      <w:r w:rsidRPr="00D92186">
        <w:t xml:space="preserve">The Estuary Partnership Management Plan was </w:t>
      </w:r>
      <w:r>
        <w:t xml:space="preserve">originally </w:t>
      </w:r>
      <w:r w:rsidRPr="00D92186">
        <w:t>developed from 1996 to 1999 using the extensive scientific research and analysis developed by the Estuary Partnership’s predecessor, the Bi-State Water Quality Program, and other contemporary and historical data.</w:t>
      </w:r>
      <w:r w:rsidRPr="00D92186">
        <w:rPr>
          <w:rStyle w:val="FootnoteReference"/>
        </w:rPr>
        <w:footnoteReference w:id="2"/>
      </w:r>
      <w:r w:rsidRPr="00D92186">
        <w:t xml:space="preserve">  The management committee that developed the Management Plan was composed of 34 representatives of various river interests and used extensive and innovative constituent and public input to ensure that the Management Plan met local needs, represented local and regional values, and was supported by local communities</w:t>
      </w:r>
      <w:r>
        <w:t xml:space="preserve"> and people</w:t>
      </w:r>
      <w:r w:rsidRPr="00D92186">
        <w:t xml:space="preserve">.  </w:t>
      </w:r>
      <w:r w:rsidRPr="00D92186">
        <w:rPr>
          <w:rStyle w:val="Hyperlink"/>
          <w:rFonts w:eastAsia="Calibri" w:cstheme="minorHAnsi"/>
        </w:rPr>
        <w:t xml:space="preserve">The Management Plan </w:t>
      </w:r>
      <w:r w:rsidRPr="00D92186">
        <w:t xml:space="preserve">identified 43 actions, complete with environmental goals and objectives, to address </w:t>
      </w:r>
      <w:r w:rsidRPr="00D92186">
        <w:rPr>
          <w:b/>
          <w:i/>
        </w:rPr>
        <w:t>seven priority</w:t>
      </w:r>
      <w:r w:rsidRPr="00D92186">
        <w:t xml:space="preserve"> </w:t>
      </w:r>
      <w:r w:rsidRPr="00D92186">
        <w:rPr>
          <w:b/>
          <w:i/>
        </w:rPr>
        <w:t>issues</w:t>
      </w:r>
      <w:r w:rsidRPr="00D92186">
        <w:t xml:space="preserve">: </w:t>
      </w:r>
    </w:p>
    <w:p w14:paraId="7FF78ADF" w14:textId="77777777" w:rsidR="005A53DF" w:rsidRPr="00D92186" w:rsidRDefault="005A53DF" w:rsidP="005A53DF">
      <w:pPr>
        <w:pStyle w:val="ListParagraph"/>
        <w:numPr>
          <w:ilvl w:val="0"/>
          <w:numId w:val="1"/>
        </w:numPr>
        <w:spacing w:after="0" w:line="240" w:lineRule="auto"/>
        <w:contextualSpacing w:val="0"/>
      </w:pPr>
      <w:r>
        <w:t xml:space="preserve">biological integrity </w:t>
      </w:r>
    </w:p>
    <w:p w14:paraId="5697996D" w14:textId="77777777" w:rsidR="005A53DF" w:rsidRPr="00D92186" w:rsidRDefault="005A53DF" w:rsidP="005A53DF">
      <w:pPr>
        <w:pStyle w:val="ListParagraph"/>
        <w:numPr>
          <w:ilvl w:val="0"/>
          <w:numId w:val="1"/>
        </w:numPr>
        <w:spacing w:after="0" w:line="240" w:lineRule="auto"/>
        <w:contextualSpacing w:val="0"/>
      </w:pPr>
      <w:r w:rsidRPr="00D92186">
        <w:t>habitat loss and modification</w:t>
      </w:r>
    </w:p>
    <w:p w14:paraId="10E5D3BA" w14:textId="77777777" w:rsidR="005A53DF" w:rsidRPr="00D92186" w:rsidRDefault="005A53DF" w:rsidP="005A53DF">
      <w:pPr>
        <w:pStyle w:val="ListParagraph"/>
        <w:numPr>
          <w:ilvl w:val="0"/>
          <w:numId w:val="1"/>
        </w:numPr>
        <w:spacing w:after="0" w:line="240" w:lineRule="auto"/>
        <w:contextualSpacing w:val="0"/>
      </w:pPr>
      <w:r w:rsidRPr="00D92186">
        <w:t>impacts from human activity</w:t>
      </w:r>
    </w:p>
    <w:p w14:paraId="5BF833FA" w14:textId="77777777" w:rsidR="005A53DF" w:rsidRPr="00D92186" w:rsidRDefault="005A53DF" w:rsidP="005A53DF">
      <w:pPr>
        <w:pStyle w:val="ListParagraph"/>
        <w:numPr>
          <w:ilvl w:val="0"/>
          <w:numId w:val="1"/>
        </w:numPr>
        <w:spacing w:after="0" w:line="240" w:lineRule="auto"/>
        <w:contextualSpacing w:val="0"/>
      </w:pPr>
      <w:r w:rsidRPr="00D92186">
        <w:t>conventional pollutants</w:t>
      </w:r>
    </w:p>
    <w:p w14:paraId="5BEEDA81" w14:textId="77777777" w:rsidR="005A53DF" w:rsidRPr="00D92186" w:rsidRDefault="005A53DF" w:rsidP="005A53DF">
      <w:pPr>
        <w:pStyle w:val="ListParagraph"/>
        <w:numPr>
          <w:ilvl w:val="0"/>
          <w:numId w:val="1"/>
        </w:numPr>
        <w:spacing w:after="0" w:line="240" w:lineRule="auto"/>
        <w:contextualSpacing w:val="0"/>
      </w:pPr>
      <w:r w:rsidRPr="00D92186">
        <w:t>toxic contaminants</w:t>
      </w:r>
    </w:p>
    <w:p w14:paraId="75417B26" w14:textId="77777777" w:rsidR="005A53DF" w:rsidRPr="00D92186" w:rsidRDefault="005A53DF" w:rsidP="005A53DF">
      <w:pPr>
        <w:pStyle w:val="ListParagraph"/>
        <w:numPr>
          <w:ilvl w:val="0"/>
          <w:numId w:val="1"/>
        </w:numPr>
        <w:spacing w:after="0" w:line="240" w:lineRule="auto"/>
        <w:contextualSpacing w:val="0"/>
      </w:pPr>
      <w:r w:rsidRPr="00D92186">
        <w:t xml:space="preserve">institutional constraints </w:t>
      </w:r>
    </w:p>
    <w:p w14:paraId="6C1E5D68" w14:textId="77777777" w:rsidR="005A53DF" w:rsidRDefault="005A53DF" w:rsidP="005A53DF">
      <w:pPr>
        <w:pStyle w:val="ListParagraph"/>
        <w:numPr>
          <w:ilvl w:val="0"/>
          <w:numId w:val="1"/>
        </w:numPr>
        <w:spacing w:after="0" w:line="240" w:lineRule="auto"/>
        <w:contextualSpacing w:val="0"/>
      </w:pPr>
      <w:r w:rsidRPr="00D92186">
        <w:t xml:space="preserve">public awareness and stewardship </w:t>
      </w:r>
    </w:p>
    <w:p w14:paraId="63F261AE" w14:textId="77777777" w:rsidR="005A53DF" w:rsidRDefault="005A53DF" w:rsidP="005A53DF"/>
    <w:p w14:paraId="649A36A3" w14:textId="77777777" w:rsidR="005A53DF" w:rsidRPr="00D92186" w:rsidRDefault="005A53DF" w:rsidP="005A53DF">
      <w:r w:rsidRPr="00633CBE">
        <w:t xml:space="preserve">The seven priority issues are interrelated. </w:t>
      </w:r>
      <w:r>
        <w:t xml:space="preserve"> </w:t>
      </w:r>
      <w:r w:rsidRPr="00633CBE">
        <w:t>The Estuary Partnership’s fundamental goal is to achieve a high level of biological integrity for the lower Columbia River and estuary.</w:t>
      </w:r>
      <w:r>
        <w:t xml:space="preserve"> </w:t>
      </w:r>
      <w:r w:rsidRPr="00633CBE">
        <w:t xml:space="preserve"> That integrity has been degraded by human activity and growth over the last hundred plus years.</w:t>
      </w:r>
      <w:r>
        <w:t xml:space="preserve"> </w:t>
      </w:r>
      <w:r w:rsidRPr="00633CBE">
        <w:t xml:space="preserve"> The degradation is evidenced by habitat loss and modification, conventional pollutants (such as elevated temperature, increased dissolved gas, bacteria, and sediment)</w:t>
      </w:r>
      <w:r>
        <w:t>,</w:t>
      </w:r>
      <w:r w:rsidRPr="00633CBE">
        <w:t xml:space="preserve"> and toxic contaminants in fish tissue and sediments.</w:t>
      </w:r>
      <w:r>
        <w:t xml:space="preserve"> </w:t>
      </w:r>
      <w:r w:rsidRPr="00633CBE">
        <w:t xml:space="preserve"> Institutional constraints from multiple jurisdictions and lack of public awareness and stewardship make protection of the river challenging.</w:t>
      </w:r>
    </w:p>
    <w:p w14:paraId="22D3A7B7" w14:textId="77777777" w:rsidR="005A53DF" w:rsidRDefault="005A53DF" w:rsidP="005A53DF">
      <w:r w:rsidRPr="00D92186">
        <w:t xml:space="preserve">The Estuary Partnership’s Management Plan was the first regional, two-state plan that articulated the estuary’s importance and identified a set of actions to address ecosystem degradation. </w:t>
      </w:r>
      <w:r>
        <w:t xml:space="preserve"> </w:t>
      </w:r>
      <w:r w:rsidRPr="00D92186">
        <w:t xml:space="preserve">The plan considers individual species and conditions within the context of the whole ecosystem.  It guides the region in knitting together disparate efforts so that together we make the most cost-effective investments in the lower river and estuary.  </w:t>
      </w:r>
    </w:p>
    <w:p w14:paraId="498F287E" w14:textId="77777777" w:rsidR="009D1804" w:rsidRPr="009E52B5" w:rsidRDefault="009D1804" w:rsidP="009E52B5">
      <w:pPr>
        <w:pStyle w:val="Heading3"/>
      </w:pPr>
      <w:bookmarkStart w:id="3" w:name="_Toc190069794"/>
      <w:bookmarkStart w:id="4" w:name="_Toc196213027"/>
      <w:r w:rsidRPr="009E52B5">
        <w:t>Management Plan Updates</w:t>
      </w:r>
      <w:bookmarkEnd w:id="3"/>
      <w:bookmarkEnd w:id="4"/>
    </w:p>
    <w:p w14:paraId="141146EA" w14:textId="77777777" w:rsidR="009D1804" w:rsidRPr="009D1804" w:rsidRDefault="009D1804" w:rsidP="009D1804">
      <w:r w:rsidRPr="009D1804">
        <w:t xml:space="preserve">The Estuary Partnership Board of Directors has updated specific actions, Chapter 5 of the 1999 Management Plan, three times.  In 2001, the Estuary Partnership aligned its restoration goals with the 2000 Biological Opinion.  In 2009, the organization set a new target for habitat restoration when the region reached the first goal of 16,000 acres.  In 2011 a more substantive update of the actions was undertaken to recognize the experience gained in implementing the Management Plan over the preceding twelve years. </w:t>
      </w:r>
    </w:p>
    <w:p w14:paraId="62D9E8A7" w14:textId="57643A62" w:rsidR="007E2B6D" w:rsidRDefault="009D1804">
      <w:pPr>
        <w:rPr>
          <w:rFonts w:asciiTheme="majorHAnsi" w:eastAsiaTheme="majorEastAsia" w:hAnsiTheme="majorHAnsi" w:cstheme="majorBidi"/>
          <w:color w:val="2F5496" w:themeColor="accent1" w:themeShade="BF"/>
          <w:sz w:val="32"/>
          <w:szCs w:val="32"/>
        </w:rPr>
      </w:pPr>
      <w:r w:rsidRPr="009D1804">
        <w:t xml:space="preserve">In 2022, the Board of Directors initiated a subsequent update of the actions to incorporate the increased knowledge gained from nearly three decades of implementing the Management Plan, to recognize the work of partners, and to incorporate emerging science.  As in 2011, the Estuary Partnership met some intermediate goals, partners have advanced their activities in several areas, and the organization has learned a great deal more about the lower Columbia River ecosystem.  The Estuary Partnership has had almost thirty years to develop the Lower </w:t>
      </w:r>
      <w:r w:rsidRPr="009D1804">
        <w:lastRenderedPageBreak/>
        <w:t xml:space="preserve">Columbia Estuary Partnership National Estuary Program, establishing a program office, building capacity, developing partnerships, identifying niches, and making on-the-ground improvements. </w:t>
      </w:r>
      <w:bookmarkStart w:id="5" w:name="_Toc190069804"/>
    </w:p>
    <w:p w14:paraId="14502009" w14:textId="2FF19B27" w:rsidR="00071093" w:rsidRPr="009E52B5" w:rsidRDefault="00071093" w:rsidP="00BE6FC1">
      <w:pPr>
        <w:pStyle w:val="Heading3"/>
      </w:pPr>
      <w:bookmarkStart w:id="6" w:name="_Toc196213028"/>
      <w:r w:rsidRPr="009E52B5">
        <w:t>Actions</w:t>
      </w:r>
      <w:bookmarkEnd w:id="5"/>
      <w:bookmarkEnd w:id="6"/>
    </w:p>
    <w:p w14:paraId="085D681F" w14:textId="5E4CF967" w:rsidR="009D1804" w:rsidRPr="009D1804" w:rsidRDefault="00071093" w:rsidP="009D1804">
      <w:r w:rsidRPr="00071093">
        <w:t>The Management Plan is a comprehensive regional plan that is implemented through the coordinated efforts of many partners.  Some actions fall under the purview of existing entities, some require the involvement of many entities and for others, the implementation needs have not yet been addressed.  The Estuary Partnership augments existing efforts, fills voids where needed, and supports and expands the work of other entities.  In implementing actions, the Estuary Partnership plays various roles that fall along a spectrum from merely tracking implementation to being one of the implementers.  The Estuary Partnership tracks some actions and identifies successes and challenges.  The Estuary Partnership also periodically reports on the state of the lower Columbia River and estuary using a consistent set of indicators; this involves collecting and tracking some data and securing additional data from other partners when possible</w:t>
      </w:r>
      <w:r w:rsidR="001E6444">
        <w:t>.</w:t>
      </w:r>
    </w:p>
    <w:p w14:paraId="282FD5AE" w14:textId="77777777" w:rsidR="00D55290" w:rsidRPr="00D55290" w:rsidRDefault="00D55290" w:rsidP="00D55290">
      <w:pPr>
        <w:spacing w:after="0" w:line="240" w:lineRule="auto"/>
        <w:outlineLvl w:val="1"/>
        <w:rPr>
          <w:rFonts w:ascii="Aptos" w:eastAsia="Times New Roman" w:hAnsi="Aptos" w:cs="Calibri"/>
          <w:color w:val="1F497D"/>
          <w:kern w:val="0"/>
          <w:sz w:val="24"/>
          <w:szCs w:val="24"/>
          <w14:ligatures w14:val="none"/>
        </w:rPr>
      </w:pPr>
      <w:bookmarkStart w:id="7" w:name="_Toc190867776"/>
      <w:bookmarkStart w:id="8" w:name="_Toc196213029"/>
      <w:r w:rsidRPr="00D55290">
        <w:rPr>
          <w:rFonts w:ascii="Aptos" w:eastAsia="Times New Roman" w:hAnsi="Aptos" w:cs="Calibri"/>
          <w:color w:val="1F497D"/>
          <w:kern w:val="0"/>
          <w:sz w:val="24"/>
          <w:szCs w:val="24"/>
          <w14:ligatures w14:val="none"/>
        </w:rPr>
        <w:t>Actions</w:t>
      </w:r>
      <w:bookmarkEnd w:id="7"/>
      <w:bookmarkEnd w:id="8"/>
    </w:p>
    <w:p w14:paraId="4E254283" w14:textId="77777777" w:rsidR="00D55290" w:rsidRPr="00D55290" w:rsidRDefault="00D55290" w:rsidP="00D55290">
      <w:pPr>
        <w:spacing w:after="0" w:line="240" w:lineRule="auto"/>
        <w:outlineLvl w:val="1"/>
        <w:rPr>
          <w:rFonts w:ascii="Aptos" w:eastAsia="Times New Roman" w:hAnsi="Aptos" w:cs="Calibri"/>
          <w:color w:val="1F497D"/>
          <w:kern w:val="0"/>
          <w:sz w:val="24"/>
          <w:szCs w:val="24"/>
          <w14:ligatures w14:val="none"/>
        </w:rPr>
      </w:pPr>
      <w:bookmarkStart w:id="9" w:name="_Toc190867777"/>
      <w:bookmarkStart w:id="10" w:name="_Toc196213030"/>
      <w:r w:rsidRPr="00D55290">
        <w:rPr>
          <w:rFonts w:ascii="Aptos" w:eastAsia="Times New Roman" w:hAnsi="Aptos" w:cs="Calibri"/>
          <w:color w:val="1F497D"/>
          <w:kern w:val="0"/>
          <w:sz w:val="24"/>
          <w:szCs w:val="24"/>
          <w14:ligatures w14:val="none"/>
        </w:rPr>
        <w:t>Habitat Restoration</w:t>
      </w:r>
      <w:bookmarkEnd w:id="9"/>
      <w:bookmarkEnd w:id="10"/>
    </w:p>
    <w:p w14:paraId="06756E51"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bCs/>
          <w:kern w:val="0"/>
          <w14:ligatures w14:val="none"/>
        </w:rPr>
        <w:t xml:space="preserve">ACTION 1: </w:t>
      </w:r>
      <w:r w:rsidRPr="00D55290">
        <w:rPr>
          <w:rFonts w:ascii="Aptos" w:eastAsia="Times New Roman" w:hAnsi="Aptos" w:cs="Calibri"/>
          <w:kern w:val="0"/>
          <w14:ligatures w14:val="none"/>
        </w:rPr>
        <w:t>Inventory habitat types and attributes in the lower Columbia River and estuary and prioritize those that need protection and conservation; identify habitats and environmentally sensitive lands that should not be altered.  Update periodically to reflect emerging science and issues.</w:t>
      </w:r>
    </w:p>
    <w:p w14:paraId="6215BAEB" w14:textId="77777777" w:rsidR="00D55290" w:rsidRPr="00D55290" w:rsidRDefault="00D55290" w:rsidP="00D55290">
      <w:pPr>
        <w:spacing w:after="0" w:line="240" w:lineRule="auto"/>
        <w:rPr>
          <w:rFonts w:ascii="Aptos" w:eastAsia="Times New Roman" w:hAnsi="Aptos" w:cs="Calibri"/>
          <w:kern w:val="0"/>
          <w:sz w:val="20"/>
          <w:szCs w:val="20"/>
          <w14:ligatures w14:val="none"/>
        </w:rPr>
      </w:pPr>
    </w:p>
    <w:p w14:paraId="76B0AAA0"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bCs/>
          <w:smallCaps/>
          <w:kern w:val="0"/>
          <w14:ligatures w14:val="none"/>
        </w:rPr>
        <w:t>ACTION 2</w:t>
      </w:r>
      <w:r w:rsidRPr="00D55290">
        <w:rPr>
          <w:rFonts w:ascii="Aptos" w:eastAsia="Times New Roman" w:hAnsi="Aptos" w:cs="Calibri"/>
          <w:b/>
          <w:bCs/>
          <w:kern w:val="0"/>
          <w14:ligatures w14:val="none"/>
        </w:rPr>
        <w:t xml:space="preserve">: </w:t>
      </w:r>
      <w:r w:rsidRPr="00D55290">
        <w:rPr>
          <w:rFonts w:ascii="Aptos" w:eastAsia="Times New Roman" w:hAnsi="Aptos" w:cs="Calibri"/>
          <w:kern w:val="0"/>
          <w14:ligatures w14:val="none"/>
        </w:rPr>
        <w:t>Protect, conserve, restore, and enhance priority habitats, particularly wetlands, on the mainstem and within tributaries of the lower Columbia River and in the estuary.</w:t>
      </w:r>
    </w:p>
    <w:p w14:paraId="728EB37C" w14:textId="77777777" w:rsidR="00D55290" w:rsidRPr="00D55290" w:rsidRDefault="00D55290" w:rsidP="00D55290">
      <w:pPr>
        <w:spacing w:after="0" w:line="240" w:lineRule="auto"/>
        <w:rPr>
          <w:rFonts w:ascii="Aptos" w:eastAsia="Times New Roman" w:hAnsi="Aptos" w:cs="Calibri"/>
          <w:kern w:val="0"/>
          <w14:ligatures w14:val="none"/>
        </w:rPr>
      </w:pPr>
    </w:p>
    <w:p w14:paraId="67888385"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bCs/>
          <w:kern w:val="0"/>
          <w14:ligatures w14:val="none"/>
        </w:rPr>
        <w:t xml:space="preserve">ACTION 3: </w:t>
      </w:r>
      <w:r w:rsidRPr="00D55290">
        <w:rPr>
          <w:rFonts w:ascii="Aptos" w:eastAsia="Times New Roman" w:hAnsi="Aptos" w:cs="Calibri"/>
          <w:kern w:val="0"/>
          <w14:ligatures w14:val="none"/>
        </w:rPr>
        <w:t xml:space="preserve">Monitor status and trends of ecosystem conditions and effectiveness of management actions. </w:t>
      </w:r>
    </w:p>
    <w:p w14:paraId="7B2A7FAC" w14:textId="77777777" w:rsidR="00D55290" w:rsidRPr="00D55290" w:rsidRDefault="00D55290" w:rsidP="00D55290">
      <w:pPr>
        <w:spacing w:after="0" w:line="240" w:lineRule="auto"/>
        <w:rPr>
          <w:rFonts w:ascii="Aptos" w:eastAsia="Times New Roman" w:hAnsi="Aptos" w:cs="Calibri"/>
          <w:kern w:val="0"/>
          <w14:ligatures w14:val="none"/>
        </w:rPr>
      </w:pPr>
    </w:p>
    <w:p w14:paraId="2870DB14"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ACTION 4:</w:t>
      </w:r>
      <w:r w:rsidRPr="00D55290">
        <w:rPr>
          <w:rFonts w:ascii="Aptos" w:eastAsia="Times New Roman" w:hAnsi="Aptos" w:cs="Calibri"/>
          <w:kern w:val="0"/>
          <w14:ligatures w14:val="none"/>
        </w:rPr>
        <w:t xml:space="preserve"> Establish and maintain Columbia River flows to meet ecological needs of the lower Columbia River and estuary.</w:t>
      </w:r>
    </w:p>
    <w:p w14:paraId="0C914FD5" w14:textId="77777777" w:rsidR="00D55290" w:rsidRPr="00D55290" w:rsidRDefault="00D55290" w:rsidP="00D55290">
      <w:pPr>
        <w:spacing w:after="0" w:line="240" w:lineRule="auto"/>
        <w:rPr>
          <w:rFonts w:ascii="Aptos" w:eastAsia="Times New Roman" w:hAnsi="Aptos" w:cs="Calibri"/>
          <w:kern w:val="0"/>
          <w14:ligatures w14:val="none"/>
        </w:rPr>
      </w:pPr>
    </w:p>
    <w:p w14:paraId="3DB04F62"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 xml:space="preserve">ACTION 5: </w:t>
      </w:r>
      <w:r w:rsidRPr="00D55290">
        <w:rPr>
          <w:rFonts w:ascii="Aptos" w:eastAsia="Times New Roman" w:hAnsi="Aptos" w:cs="Calibri"/>
          <w:bCs/>
          <w:kern w:val="0"/>
          <w14:ligatures w14:val="none"/>
        </w:rPr>
        <w:t xml:space="preserve">Avoid </w:t>
      </w:r>
      <w:r w:rsidRPr="00D55290">
        <w:rPr>
          <w:rFonts w:ascii="Aptos" w:eastAsia="Times New Roman" w:hAnsi="Aptos" w:cs="Calibri"/>
          <w:kern w:val="0"/>
          <w14:ligatures w14:val="none"/>
        </w:rPr>
        <w:t xml:space="preserve">the introduction and reduce the prevalence of non-native invasive species. </w:t>
      </w:r>
    </w:p>
    <w:p w14:paraId="2FE23480" w14:textId="77777777" w:rsidR="00D55290" w:rsidRPr="00D55290" w:rsidRDefault="00D55290" w:rsidP="00D55290">
      <w:pPr>
        <w:spacing w:after="0" w:line="240" w:lineRule="auto"/>
        <w:rPr>
          <w:rFonts w:ascii="Aptos" w:eastAsia="Times New Roman" w:hAnsi="Aptos" w:cs="Calibri"/>
          <w:kern w:val="0"/>
          <w14:ligatures w14:val="none"/>
        </w:rPr>
      </w:pPr>
    </w:p>
    <w:p w14:paraId="1404DA6F"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 xml:space="preserve">ACTION 6: </w:t>
      </w:r>
      <w:r w:rsidRPr="00D55290">
        <w:rPr>
          <w:rFonts w:ascii="Aptos" w:eastAsia="Times New Roman" w:hAnsi="Aptos" w:cs="Calibri"/>
          <w:bCs/>
          <w:kern w:val="0"/>
          <w14:ligatures w14:val="none"/>
        </w:rPr>
        <w:t>Manage</w:t>
      </w:r>
      <w:r w:rsidRPr="00D55290">
        <w:rPr>
          <w:rFonts w:ascii="Aptos" w:eastAsia="Times New Roman" w:hAnsi="Aptos" w:cs="Calibri"/>
          <w:kern w:val="0"/>
          <w14:ligatures w14:val="none"/>
        </w:rPr>
        <w:t xml:space="preserve"> human-caused changes in the river morphology and sediment distribution within the Columbia River channel and estuary to protect native and desired species.</w:t>
      </w:r>
    </w:p>
    <w:p w14:paraId="193C9630" w14:textId="77777777" w:rsidR="00D55290" w:rsidRPr="00D55290" w:rsidRDefault="00D55290" w:rsidP="00D55290">
      <w:pPr>
        <w:spacing w:after="0" w:line="240" w:lineRule="auto"/>
        <w:rPr>
          <w:rFonts w:ascii="Aptos" w:eastAsia="Times New Roman" w:hAnsi="Aptos" w:cs="Calibri"/>
          <w:kern w:val="0"/>
          <w14:ligatures w14:val="none"/>
        </w:rPr>
      </w:pPr>
    </w:p>
    <w:p w14:paraId="445A7C50" w14:textId="77777777" w:rsidR="00D55290" w:rsidRPr="00D55290" w:rsidRDefault="00D55290" w:rsidP="00D55290">
      <w:pPr>
        <w:spacing w:after="0" w:line="240" w:lineRule="auto"/>
        <w:outlineLvl w:val="1"/>
        <w:rPr>
          <w:rFonts w:ascii="Aptos" w:eastAsia="Times New Roman" w:hAnsi="Aptos" w:cs="Calibri"/>
          <w:color w:val="1F497D"/>
          <w:kern w:val="0"/>
          <w:sz w:val="24"/>
          <w:szCs w:val="24"/>
          <w14:ligatures w14:val="none"/>
        </w:rPr>
      </w:pPr>
      <w:bookmarkStart w:id="11" w:name="_Toc190867778"/>
      <w:bookmarkStart w:id="12" w:name="_Toc196213031"/>
      <w:r w:rsidRPr="00D55290">
        <w:rPr>
          <w:rFonts w:ascii="Aptos" w:eastAsia="Times New Roman" w:hAnsi="Aptos" w:cs="Calibri"/>
          <w:color w:val="1F497D"/>
          <w:kern w:val="0"/>
          <w:sz w:val="24"/>
          <w:szCs w:val="24"/>
          <w14:ligatures w14:val="none"/>
        </w:rPr>
        <w:t>Land Use Practices</w:t>
      </w:r>
      <w:bookmarkEnd w:id="11"/>
      <w:bookmarkEnd w:id="12"/>
    </w:p>
    <w:p w14:paraId="5E5FF0D6"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 xml:space="preserve">ACTION 7: </w:t>
      </w:r>
      <w:r w:rsidRPr="00D55290">
        <w:rPr>
          <w:rFonts w:ascii="Aptos" w:eastAsia="Times New Roman" w:hAnsi="Aptos" w:cs="Calibri"/>
          <w:bCs/>
          <w:kern w:val="0"/>
          <w14:ligatures w14:val="none"/>
        </w:rPr>
        <w:t xml:space="preserve">Develop </w:t>
      </w:r>
      <w:r w:rsidRPr="00D55290">
        <w:rPr>
          <w:rFonts w:ascii="Aptos" w:eastAsia="Times New Roman" w:hAnsi="Aptos" w:cs="Calibri"/>
          <w:kern w:val="0"/>
          <w14:ligatures w14:val="none"/>
        </w:rPr>
        <w:t xml:space="preserve">floodplain management and shoreland protection programs. </w:t>
      </w:r>
    </w:p>
    <w:p w14:paraId="21A7318A" w14:textId="77777777" w:rsidR="00D55290" w:rsidRPr="00D55290" w:rsidRDefault="00D55290" w:rsidP="00D55290">
      <w:pPr>
        <w:spacing w:after="0" w:line="240" w:lineRule="auto"/>
        <w:rPr>
          <w:rFonts w:ascii="Aptos" w:eastAsia="Times New Roman" w:hAnsi="Aptos" w:cs="Calibri"/>
          <w:kern w:val="0"/>
          <w14:ligatures w14:val="none"/>
        </w:rPr>
      </w:pPr>
    </w:p>
    <w:p w14:paraId="26242EE9"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ACTION 8:</w:t>
      </w:r>
      <w:r w:rsidRPr="00D55290">
        <w:rPr>
          <w:rFonts w:ascii="Aptos" w:eastAsia="Times New Roman" w:hAnsi="Aptos" w:cs="Calibri"/>
          <w:kern w:val="0"/>
          <w14:ligatures w14:val="none"/>
        </w:rPr>
        <w:t xml:space="preserve"> Reduce and improve the water quality of stormwater runoff and other non-point source pollution.</w:t>
      </w:r>
    </w:p>
    <w:p w14:paraId="552867D3" w14:textId="77777777" w:rsidR="00D55290" w:rsidRPr="00D55290" w:rsidRDefault="00D55290" w:rsidP="00D55290">
      <w:pPr>
        <w:spacing w:after="0" w:line="240" w:lineRule="auto"/>
        <w:rPr>
          <w:rFonts w:ascii="Aptos" w:eastAsia="Times New Roman" w:hAnsi="Aptos" w:cs="Calibri"/>
          <w:kern w:val="0"/>
          <w14:ligatures w14:val="none"/>
        </w:rPr>
      </w:pPr>
    </w:p>
    <w:p w14:paraId="0A23F8ED"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bCs/>
          <w:kern w:val="0"/>
          <w14:ligatures w14:val="none"/>
        </w:rPr>
        <w:t>ACTION 9:</w:t>
      </w:r>
      <w:r w:rsidRPr="00D55290">
        <w:rPr>
          <w:rFonts w:ascii="Aptos" w:eastAsia="Times New Roman" w:hAnsi="Aptos" w:cs="Calibri"/>
          <w:kern w:val="0"/>
          <w14:ligatures w14:val="none"/>
        </w:rPr>
        <w:t xml:space="preserve"> Ensure that development is ecologically sensitive and reduces greenhouse gas emissions.  </w:t>
      </w:r>
    </w:p>
    <w:p w14:paraId="21114576" w14:textId="77777777" w:rsidR="00D55290" w:rsidRPr="00D55290" w:rsidRDefault="00D55290" w:rsidP="00D55290">
      <w:pPr>
        <w:spacing w:after="0" w:line="240" w:lineRule="auto"/>
        <w:rPr>
          <w:rFonts w:ascii="Aptos" w:eastAsia="Times New Roman" w:hAnsi="Aptos" w:cs="Calibri"/>
          <w:kern w:val="0"/>
          <w14:ligatures w14:val="none"/>
        </w:rPr>
      </w:pPr>
    </w:p>
    <w:p w14:paraId="2EA27D89" w14:textId="77777777" w:rsidR="00D55290" w:rsidRPr="00D55290" w:rsidRDefault="00D55290" w:rsidP="00D55290">
      <w:pPr>
        <w:spacing w:after="0" w:line="240" w:lineRule="auto"/>
        <w:rPr>
          <w:rFonts w:ascii="Aptos" w:eastAsia="Times New Roman" w:hAnsi="Aptos" w:cs="Calibri"/>
          <w:color w:val="1F497D"/>
          <w:kern w:val="0"/>
          <w:sz w:val="24"/>
          <w:szCs w:val="24"/>
          <w14:ligatures w14:val="none"/>
        </w:rPr>
      </w:pPr>
      <w:r w:rsidRPr="00D55290">
        <w:rPr>
          <w:rFonts w:ascii="Aptos" w:eastAsia="Times New Roman" w:hAnsi="Aptos" w:cs="Calibri"/>
          <w:color w:val="1F497D"/>
          <w:kern w:val="0"/>
          <w:sz w:val="24"/>
          <w:szCs w:val="24"/>
          <w14:ligatures w14:val="none"/>
        </w:rPr>
        <w:t xml:space="preserve">Water Quality and Contaminant Reduction </w:t>
      </w:r>
    </w:p>
    <w:p w14:paraId="2AB6B70E"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 xml:space="preserve">ACTION 10: </w:t>
      </w:r>
      <w:r w:rsidRPr="00D55290">
        <w:rPr>
          <w:rFonts w:ascii="Aptos" w:eastAsia="Times New Roman" w:hAnsi="Aptos" w:cs="Calibri"/>
          <w:bCs/>
          <w:kern w:val="0"/>
          <w14:ligatures w14:val="none"/>
        </w:rPr>
        <w:t>Expand</w:t>
      </w:r>
      <w:r w:rsidRPr="00D55290">
        <w:rPr>
          <w:rFonts w:ascii="Aptos" w:eastAsia="Times New Roman" w:hAnsi="Aptos" w:cs="Calibri"/>
          <w:kern w:val="0"/>
          <w14:ligatures w14:val="none"/>
        </w:rPr>
        <w:t xml:space="preserve"> and sustain regional monitoring of toxic and conventional pollutants. </w:t>
      </w:r>
    </w:p>
    <w:p w14:paraId="3E995619" w14:textId="77777777" w:rsidR="00D55290" w:rsidRPr="00D55290" w:rsidRDefault="00D55290" w:rsidP="00D55290">
      <w:pPr>
        <w:spacing w:after="0" w:line="240" w:lineRule="auto"/>
        <w:rPr>
          <w:rFonts w:ascii="Aptos" w:eastAsia="Times New Roman" w:hAnsi="Aptos" w:cs="Calibri"/>
          <w:kern w:val="0"/>
          <w14:ligatures w14:val="none"/>
        </w:rPr>
      </w:pPr>
    </w:p>
    <w:p w14:paraId="1B88D7E6"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 xml:space="preserve">ACTION 11: </w:t>
      </w:r>
      <w:r w:rsidRPr="00D55290">
        <w:rPr>
          <w:rFonts w:ascii="Aptos" w:eastAsia="Times New Roman" w:hAnsi="Aptos" w:cs="Calibri"/>
          <w:bCs/>
          <w:kern w:val="0"/>
          <w14:ligatures w14:val="none"/>
        </w:rPr>
        <w:t>Reduce</w:t>
      </w:r>
      <w:r w:rsidRPr="00D55290">
        <w:rPr>
          <w:rFonts w:ascii="Aptos" w:eastAsia="Times New Roman" w:hAnsi="Aptos" w:cs="Calibri"/>
          <w:kern w:val="0"/>
          <w14:ligatures w14:val="none"/>
        </w:rPr>
        <w:t xml:space="preserve"> conventional pollutants.</w:t>
      </w:r>
    </w:p>
    <w:p w14:paraId="6BCF4BB9" w14:textId="77777777" w:rsidR="00D55290" w:rsidRPr="00D55290" w:rsidRDefault="00D55290" w:rsidP="00D55290">
      <w:pPr>
        <w:spacing w:after="0" w:line="240" w:lineRule="auto"/>
        <w:rPr>
          <w:rFonts w:ascii="Aptos" w:eastAsia="Times New Roman" w:hAnsi="Aptos" w:cs="Calibri"/>
          <w:kern w:val="0"/>
          <w14:ligatures w14:val="none"/>
        </w:rPr>
      </w:pPr>
    </w:p>
    <w:p w14:paraId="0A98E8C1" w14:textId="77777777" w:rsidR="00D55290" w:rsidRPr="00D55290" w:rsidRDefault="00D55290" w:rsidP="00D55290">
      <w:pPr>
        <w:spacing w:after="0" w:line="240" w:lineRule="auto"/>
        <w:rPr>
          <w:rFonts w:ascii="Aptos" w:eastAsia="Times New Roman" w:hAnsi="Aptos" w:cs="Calibri"/>
          <w:b/>
          <w:kern w:val="0"/>
          <w14:ligatures w14:val="none"/>
        </w:rPr>
      </w:pPr>
      <w:r w:rsidRPr="00D55290">
        <w:rPr>
          <w:rFonts w:ascii="Aptos" w:eastAsia="Times New Roman" w:hAnsi="Aptos" w:cs="Calibri"/>
          <w:b/>
          <w:kern w:val="0"/>
          <w14:ligatures w14:val="none"/>
        </w:rPr>
        <w:t xml:space="preserve">ACTION 12: </w:t>
      </w:r>
      <w:r w:rsidRPr="00D55290">
        <w:rPr>
          <w:rFonts w:ascii="Aptos" w:eastAsia="Times New Roman" w:hAnsi="Aptos" w:cs="Calibri"/>
          <w:bCs/>
          <w:kern w:val="0"/>
          <w14:ligatures w14:val="none"/>
        </w:rPr>
        <w:t>Cleanup,</w:t>
      </w:r>
      <w:r w:rsidRPr="00D55290">
        <w:rPr>
          <w:rFonts w:ascii="Aptos" w:eastAsia="Times New Roman" w:hAnsi="Aptos" w:cs="Calibri"/>
          <w:kern w:val="0"/>
          <w14:ligatures w14:val="none"/>
        </w:rPr>
        <w:t xml:space="preserve"> reduce, or eliminate toxic contaminants, particularly contaminants of regional concern.</w:t>
      </w:r>
    </w:p>
    <w:p w14:paraId="2725E0FF" w14:textId="77777777" w:rsidR="00D55290" w:rsidRPr="00D55290" w:rsidRDefault="00D55290" w:rsidP="00D55290">
      <w:pPr>
        <w:spacing w:after="0" w:line="240" w:lineRule="auto"/>
        <w:rPr>
          <w:rFonts w:ascii="Aptos" w:eastAsia="Times New Roman" w:hAnsi="Aptos" w:cs="Calibri"/>
          <w:kern w:val="0"/>
          <w14:ligatures w14:val="none"/>
        </w:rPr>
      </w:pPr>
    </w:p>
    <w:p w14:paraId="733568E8" w14:textId="77777777" w:rsidR="00D55290" w:rsidRPr="00D55290" w:rsidRDefault="00D55290" w:rsidP="00D55290">
      <w:pPr>
        <w:spacing w:after="0" w:line="240" w:lineRule="auto"/>
        <w:outlineLvl w:val="1"/>
        <w:rPr>
          <w:rFonts w:ascii="Aptos" w:eastAsia="Times New Roman" w:hAnsi="Aptos" w:cs="Calibri"/>
          <w:color w:val="1F497D"/>
          <w:kern w:val="0"/>
          <w:sz w:val="24"/>
          <w:szCs w:val="24"/>
          <w14:ligatures w14:val="none"/>
        </w:rPr>
      </w:pPr>
      <w:bookmarkStart w:id="13" w:name="_Toc190867779"/>
      <w:bookmarkStart w:id="14" w:name="_Toc196213032"/>
      <w:r w:rsidRPr="00D55290">
        <w:rPr>
          <w:rFonts w:ascii="Aptos" w:eastAsia="Times New Roman" w:hAnsi="Aptos" w:cs="Calibri"/>
          <w:color w:val="1F497D"/>
          <w:kern w:val="0"/>
          <w:sz w:val="24"/>
          <w:szCs w:val="24"/>
          <w14:ligatures w14:val="none"/>
        </w:rPr>
        <w:t>Education and Stewardship</w:t>
      </w:r>
      <w:bookmarkEnd w:id="13"/>
      <w:bookmarkEnd w:id="14"/>
    </w:p>
    <w:p w14:paraId="6306770D" w14:textId="77777777" w:rsidR="00D55290" w:rsidRPr="00D55290" w:rsidRDefault="00D55290" w:rsidP="00D55290">
      <w:pPr>
        <w:spacing w:after="0" w:line="240" w:lineRule="auto"/>
        <w:rPr>
          <w:rFonts w:ascii="Aptos" w:eastAsia="Times New Roman" w:hAnsi="Aptos" w:cs="Calibri"/>
          <w:b/>
          <w:kern w:val="0"/>
          <w14:ligatures w14:val="none"/>
        </w:rPr>
      </w:pPr>
      <w:r w:rsidRPr="00D55290">
        <w:rPr>
          <w:rFonts w:ascii="Aptos" w:eastAsia="Times New Roman" w:hAnsi="Aptos" w:cs="Calibri"/>
          <w:b/>
          <w:kern w:val="0"/>
          <w14:ligatures w14:val="none"/>
        </w:rPr>
        <w:t xml:space="preserve">ACTION 13: </w:t>
      </w:r>
      <w:r w:rsidRPr="00D55290">
        <w:rPr>
          <w:rFonts w:ascii="Aptos" w:eastAsia="Times New Roman" w:hAnsi="Aptos" w:cs="Calibri"/>
          <w:bCs/>
          <w:kern w:val="0"/>
          <w14:ligatures w14:val="none"/>
        </w:rPr>
        <w:t>Provide</w:t>
      </w:r>
      <w:r w:rsidRPr="00D55290">
        <w:rPr>
          <w:rFonts w:ascii="Aptos" w:eastAsia="Times New Roman" w:hAnsi="Aptos" w:cs="Calibri"/>
          <w:kern w:val="0"/>
          <w14:ligatures w14:val="none"/>
        </w:rPr>
        <w:t xml:space="preserve"> information about the lower Columbia River and estuary that focuses on water quality, endangered species, habitat loss and restoration, biological variety, and the effects of recurring extreme weather events on the estuary, to a range of users.  </w:t>
      </w:r>
    </w:p>
    <w:p w14:paraId="0A1227C9" w14:textId="77777777" w:rsidR="00D55290" w:rsidRPr="00D55290" w:rsidRDefault="00D55290" w:rsidP="00D55290">
      <w:pPr>
        <w:spacing w:after="0" w:line="240" w:lineRule="auto"/>
        <w:rPr>
          <w:rFonts w:ascii="Aptos" w:eastAsia="Times New Roman" w:hAnsi="Aptos" w:cs="Calibri"/>
          <w:kern w:val="0"/>
          <w14:ligatures w14:val="none"/>
        </w:rPr>
      </w:pPr>
    </w:p>
    <w:p w14:paraId="758CF95F" w14:textId="77777777" w:rsidR="00D55290" w:rsidRPr="00D55290" w:rsidRDefault="00D55290" w:rsidP="00D55290">
      <w:pPr>
        <w:spacing w:after="0" w:line="240" w:lineRule="auto"/>
        <w:rPr>
          <w:rFonts w:ascii="Aptos" w:eastAsia="Times New Roman" w:hAnsi="Aptos" w:cs="Calibri"/>
          <w:i/>
          <w:kern w:val="0"/>
          <w14:ligatures w14:val="none"/>
        </w:rPr>
      </w:pPr>
      <w:r w:rsidRPr="00D55290">
        <w:rPr>
          <w:rFonts w:ascii="Aptos" w:eastAsia="Times New Roman" w:hAnsi="Aptos" w:cs="Calibri"/>
          <w:b/>
          <w:kern w:val="0"/>
          <w14:ligatures w14:val="none"/>
        </w:rPr>
        <w:t xml:space="preserve">ACTION 14: </w:t>
      </w:r>
      <w:r w:rsidRPr="00D55290">
        <w:rPr>
          <w:rFonts w:ascii="Aptos" w:eastAsia="Times New Roman" w:hAnsi="Aptos" w:cs="Calibri"/>
          <w:kern w:val="0"/>
          <w14:ligatures w14:val="none"/>
        </w:rPr>
        <w:t>Create and implement education and volunteer opportunities for community members of all ages to engage in activities that promote stewardship of the lower Columbia River and estuary.</w:t>
      </w:r>
    </w:p>
    <w:p w14:paraId="3C47A9EC" w14:textId="77777777" w:rsidR="00D55290" w:rsidRPr="00D55290" w:rsidRDefault="00D55290" w:rsidP="00D55290">
      <w:pPr>
        <w:spacing w:after="0" w:line="240" w:lineRule="auto"/>
        <w:rPr>
          <w:rFonts w:ascii="Aptos" w:eastAsia="Times New Roman" w:hAnsi="Aptos" w:cs="Calibri"/>
          <w:kern w:val="0"/>
          <w14:ligatures w14:val="none"/>
        </w:rPr>
      </w:pPr>
    </w:p>
    <w:p w14:paraId="244E98AE"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ACTION 15:</w:t>
      </w:r>
      <w:r w:rsidRPr="00D55290">
        <w:rPr>
          <w:rFonts w:ascii="Aptos" w:eastAsia="Times New Roman" w:hAnsi="Aptos" w:cs="Calibri"/>
          <w:kern w:val="0"/>
          <w14:ligatures w14:val="none"/>
        </w:rPr>
        <w:t xml:space="preserve"> Identify and improve public access to the river. </w:t>
      </w:r>
    </w:p>
    <w:p w14:paraId="76440BCC" w14:textId="77777777" w:rsidR="00D55290" w:rsidRPr="00D55290" w:rsidRDefault="00D55290" w:rsidP="00D55290">
      <w:pPr>
        <w:spacing w:after="0" w:line="240" w:lineRule="auto"/>
        <w:rPr>
          <w:rFonts w:ascii="Aptos" w:eastAsia="Times New Roman" w:hAnsi="Aptos" w:cs="Calibri"/>
          <w:kern w:val="0"/>
          <w14:ligatures w14:val="none"/>
        </w:rPr>
      </w:pPr>
    </w:p>
    <w:p w14:paraId="2B8580FB" w14:textId="77777777" w:rsidR="00D55290" w:rsidRPr="00D55290" w:rsidRDefault="00D55290" w:rsidP="00D55290">
      <w:pPr>
        <w:spacing w:after="0" w:line="240" w:lineRule="auto"/>
        <w:outlineLvl w:val="1"/>
        <w:rPr>
          <w:rFonts w:ascii="Aptos" w:eastAsia="Times New Roman" w:hAnsi="Aptos" w:cs="Calibri"/>
          <w:color w:val="1F497D"/>
          <w:kern w:val="0"/>
          <w:sz w:val="24"/>
          <w:szCs w:val="24"/>
          <w14:ligatures w14:val="none"/>
        </w:rPr>
      </w:pPr>
      <w:bookmarkStart w:id="15" w:name="_Toc190867780"/>
      <w:bookmarkStart w:id="16" w:name="_Toc196213033"/>
      <w:r w:rsidRPr="00D55290">
        <w:rPr>
          <w:rFonts w:ascii="Aptos" w:eastAsia="Times New Roman" w:hAnsi="Aptos" w:cs="Calibri"/>
          <w:color w:val="1F497D"/>
          <w:kern w:val="0"/>
          <w:sz w:val="24"/>
          <w:szCs w:val="24"/>
          <w14:ligatures w14:val="none"/>
        </w:rPr>
        <w:t>Regional Coordination and Synchronicity</w:t>
      </w:r>
      <w:bookmarkEnd w:id="15"/>
      <w:bookmarkEnd w:id="16"/>
    </w:p>
    <w:p w14:paraId="3BB1D801" w14:textId="77777777" w:rsidR="00D55290" w:rsidRPr="00D55290" w:rsidRDefault="00D55290" w:rsidP="00D55290">
      <w:pPr>
        <w:spacing w:after="0" w:line="240" w:lineRule="auto"/>
        <w:rPr>
          <w:rFonts w:ascii="Aptos" w:eastAsia="Times New Roman" w:hAnsi="Aptos" w:cs="Calibri"/>
          <w:kern w:val="0"/>
          <w14:ligatures w14:val="none"/>
        </w:rPr>
      </w:pPr>
      <w:r w:rsidRPr="00D55290">
        <w:rPr>
          <w:rFonts w:ascii="Aptos" w:eastAsia="Times New Roman" w:hAnsi="Aptos" w:cs="Calibri"/>
          <w:b/>
          <w:kern w:val="0"/>
          <w14:ligatures w14:val="none"/>
        </w:rPr>
        <w:t xml:space="preserve">ACTION 16: </w:t>
      </w:r>
      <w:r w:rsidRPr="00D55290">
        <w:rPr>
          <w:rFonts w:ascii="Aptos" w:eastAsia="Times New Roman" w:hAnsi="Aptos" w:cs="Calibri"/>
          <w:kern w:val="0"/>
          <w14:ligatures w14:val="none"/>
        </w:rPr>
        <w:t>Facilitate and assist</w:t>
      </w:r>
      <w:r w:rsidRPr="00D55290">
        <w:rPr>
          <w:rFonts w:ascii="Aptos" w:eastAsia="Times New Roman" w:hAnsi="Aptos" w:cs="Calibri"/>
          <w:b/>
          <w:kern w:val="0"/>
          <w14:ligatures w14:val="none"/>
        </w:rPr>
        <w:t xml:space="preserve"> </w:t>
      </w:r>
      <w:r w:rsidRPr="00D55290">
        <w:rPr>
          <w:rFonts w:ascii="Aptos" w:eastAsia="Times New Roman" w:hAnsi="Aptos" w:cs="Calibri"/>
          <w:kern w:val="0"/>
          <w14:ligatures w14:val="none"/>
        </w:rPr>
        <w:t xml:space="preserve">federal, tribal, state, and local governments’ protection of the lower Columbia River and estuary.   </w:t>
      </w:r>
    </w:p>
    <w:p w14:paraId="30B86865" w14:textId="77777777" w:rsidR="00D55290" w:rsidRPr="00D55290" w:rsidRDefault="00D55290" w:rsidP="00D55290">
      <w:pPr>
        <w:numPr>
          <w:ilvl w:val="12"/>
          <w:numId w:val="0"/>
        </w:numPr>
        <w:spacing w:after="0" w:line="240" w:lineRule="auto"/>
        <w:rPr>
          <w:rFonts w:ascii="Aptos" w:eastAsia="Times New Roman" w:hAnsi="Aptos" w:cs="Calibri"/>
          <w:kern w:val="0"/>
          <w14:ligatures w14:val="none"/>
        </w:rPr>
      </w:pPr>
    </w:p>
    <w:p w14:paraId="13C9BBDC" w14:textId="2D89AFDA" w:rsidR="00CC52A1" w:rsidRDefault="00D55290" w:rsidP="00D55290">
      <w:pPr>
        <w:rPr>
          <w:rFonts w:eastAsiaTheme="majorEastAsia" w:cstheme="majorBidi"/>
          <w:color w:val="2F5496" w:themeColor="accent1" w:themeShade="BF"/>
          <w:sz w:val="28"/>
          <w:szCs w:val="28"/>
        </w:rPr>
      </w:pPr>
      <w:r w:rsidRPr="00D55290">
        <w:rPr>
          <w:rFonts w:ascii="Aptos" w:eastAsia="Times New Roman" w:hAnsi="Aptos" w:cs="Calibri"/>
          <w:b/>
          <w:kern w:val="0"/>
          <w14:ligatures w14:val="none"/>
        </w:rPr>
        <w:t xml:space="preserve">ACTION 17: </w:t>
      </w:r>
      <w:r w:rsidRPr="00D55290">
        <w:rPr>
          <w:rFonts w:ascii="Aptos" w:eastAsia="Times New Roman" w:hAnsi="Aptos" w:cs="Calibri"/>
          <w:bCs/>
          <w:kern w:val="0"/>
          <w14:ligatures w14:val="none"/>
        </w:rPr>
        <w:t>Create</w:t>
      </w:r>
      <w:r w:rsidRPr="00D55290">
        <w:rPr>
          <w:rFonts w:ascii="Aptos" w:eastAsia="Times New Roman" w:hAnsi="Aptos" w:cs="Calibri"/>
          <w:kern w:val="0"/>
          <w14:ligatures w14:val="none"/>
        </w:rPr>
        <w:t xml:space="preserve"> and maintain a regional entity (Lower Columbia Estuary Partnership) to advocate for the lower Columbia River and estuary and unify and coordinate Management Plan implementation.</w:t>
      </w:r>
    </w:p>
    <w:p w14:paraId="5B3438B6" w14:textId="252B9397" w:rsidR="00071093" w:rsidRPr="00071093" w:rsidRDefault="00071093" w:rsidP="00BE6FC1">
      <w:pPr>
        <w:pStyle w:val="Heading3"/>
      </w:pPr>
      <w:bookmarkStart w:id="17" w:name="_Toc196213034"/>
      <w:r w:rsidRPr="00071093">
        <w:t>Estuary Partnership Goals in this 10-Year Implementation Window:</w:t>
      </w:r>
      <w:bookmarkEnd w:id="17"/>
    </w:p>
    <w:p w14:paraId="2AE0CA21" w14:textId="77777777" w:rsidR="00BE6FC1" w:rsidRDefault="00BE6FC1" w:rsidP="00BE6FC1">
      <w:pPr>
        <w:numPr>
          <w:ilvl w:val="0"/>
          <w:numId w:val="2"/>
        </w:numPr>
        <w:spacing w:after="0"/>
        <w:ind w:left="720"/>
      </w:pPr>
      <w:r w:rsidRPr="00EC10AE">
        <w:t xml:space="preserve">Increase habitat and habitat function for multiple species; </w:t>
      </w:r>
      <w:r w:rsidRPr="00E576D6">
        <w:t xml:space="preserve">recover 30% </w:t>
      </w:r>
      <w:r>
        <w:t xml:space="preserve">(10,382 acres) of </w:t>
      </w:r>
      <w:r w:rsidRPr="00E576D6">
        <w:t xml:space="preserve">historic extent for priority habitats </w:t>
      </w:r>
      <w:r>
        <w:t xml:space="preserve">by 2030, </w:t>
      </w:r>
      <w:r w:rsidRPr="00E576D6">
        <w:t xml:space="preserve">and 40% </w:t>
      </w:r>
      <w:r>
        <w:t xml:space="preserve">(22,480 acres) </w:t>
      </w:r>
      <w:r w:rsidRPr="00E576D6">
        <w:t xml:space="preserve">of historic habitat coverage of priority habitats </w:t>
      </w:r>
      <w:r>
        <w:t xml:space="preserve">by 2050. </w:t>
      </w:r>
    </w:p>
    <w:p w14:paraId="0CB72D75" w14:textId="77777777" w:rsidR="00BE6FC1" w:rsidRPr="00EC10AE" w:rsidRDefault="00BE6FC1" w:rsidP="00BE6FC1">
      <w:pPr>
        <w:numPr>
          <w:ilvl w:val="0"/>
          <w:numId w:val="2"/>
        </w:numPr>
        <w:spacing w:after="0"/>
        <w:ind w:left="720"/>
      </w:pPr>
      <w:r w:rsidRPr="00726213">
        <w:t xml:space="preserve">Develop an inventory of </w:t>
      </w:r>
      <w:r>
        <w:t>ecosystem services</w:t>
      </w:r>
      <w:r w:rsidRPr="00726213">
        <w:t xml:space="preserve"> potential by habitats across the lower river.</w:t>
      </w:r>
      <w:r w:rsidRPr="00EC10AE">
        <w:t xml:space="preserve">  </w:t>
      </w:r>
    </w:p>
    <w:p w14:paraId="6A579055" w14:textId="77777777" w:rsidR="00BE6FC1" w:rsidRPr="00EC10AE" w:rsidRDefault="00BE6FC1" w:rsidP="00BE6FC1">
      <w:pPr>
        <w:numPr>
          <w:ilvl w:val="0"/>
          <w:numId w:val="2"/>
        </w:numPr>
        <w:spacing w:after="0"/>
        <w:ind w:left="720"/>
      </w:pPr>
      <w:r w:rsidRPr="00EC10AE">
        <w:t>Reduce or remove contaminants and clean up contaminated sites to improve water quality</w:t>
      </w:r>
      <w:r>
        <w:t xml:space="preserve">; work with policy makers to secure long-term funding and support for toxics monitoring in the lower river and larger basin. </w:t>
      </w:r>
      <w:r w:rsidRPr="00EC10AE">
        <w:t xml:space="preserve"> </w:t>
      </w:r>
    </w:p>
    <w:p w14:paraId="3C48FAE0" w14:textId="77777777" w:rsidR="00BE6FC1" w:rsidRPr="00EC10AE" w:rsidRDefault="00BE6FC1" w:rsidP="00BE6FC1">
      <w:pPr>
        <w:numPr>
          <w:ilvl w:val="0"/>
          <w:numId w:val="2"/>
        </w:numPr>
        <w:spacing w:after="0"/>
        <w:ind w:left="720"/>
      </w:pPr>
      <w:r w:rsidRPr="00EC10AE">
        <w:t xml:space="preserve">Provide education and engagement activities and provide data and information for a range of audiences; reach </w:t>
      </w:r>
      <w:r>
        <w:t>3</w:t>
      </w:r>
      <w:r w:rsidRPr="00EC10AE">
        <w:t xml:space="preserve">,000 students each year </w:t>
      </w:r>
      <w:r>
        <w:t>during 20,000 hours of river and environmental education programming; engage with 250 volunteers annually; and expand learning and engagement by creating community outreach and education plans for at least 50% of Estuary Partnership restoration and stormwater projects</w:t>
      </w:r>
      <w:r w:rsidRPr="00EC10AE">
        <w:t>.</w:t>
      </w:r>
    </w:p>
    <w:p w14:paraId="56CD2FBA" w14:textId="77777777" w:rsidR="00BE6FC1" w:rsidRPr="00EC10AE" w:rsidRDefault="00BE6FC1" w:rsidP="00BE6FC1">
      <w:pPr>
        <w:numPr>
          <w:ilvl w:val="0"/>
          <w:numId w:val="2"/>
        </w:numPr>
        <w:spacing w:after="0"/>
        <w:ind w:left="720"/>
        <w:rPr>
          <w:b/>
        </w:rPr>
      </w:pPr>
      <w:r w:rsidRPr="00EC10AE">
        <w:t>Convene and coordinate partners to enhance regional strategies and partnerships and heighten protection of the lower Columbia River</w:t>
      </w:r>
      <w:r>
        <w:t xml:space="preserve">, including hosting Science to Policy Summits, Columbia River Estuary Conferences, and participating in a range of local, regional, and national collaborations and conversations.  </w:t>
      </w:r>
    </w:p>
    <w:p w14:paraId="18ACCFEF" w14:textId="77777777" w:rsidR="00BE6FC1" w:rsidRPr="00EC10AE" w:rsidRDefault="00BE6FC1" w:rsidP="00BE6FC1"/>
    <w:p w14:paraId="32A60DC1" w14:textId="40786E9D" w:rsidR="00931792" w:rsidRDefault="00931792" w:rsidP="009E52B5">
      <w:pPr>
        <w:pStyle w:val="Heading3"/>
      </w:pPr>
      <w:bookmarkStart w:id="18" w:name="_Toc196213035"/>
      <w:r>
        <w:t>CCMP Goals for Focus of 2025-2</w:t>
      </w:r>
      <w:r w:rsidR="00CC4FCF">
        <w:t>9</w:t>
      </w:r>
      <w:r>
        <w:t xml:space="preserve"> Workplan:</w:t>
      </w:r>
      <w:bookmarkEnd w:id="18"/>
      <w:r w:rsidR="00600915">
        <w:t xml:space="preserve"> </w:t>
      </w:r>
    </w:p>
    <w:p w14:paraId="7B1C7827" w14:textId="7C727E06" w:rsidR="009563B6" w:rsidRPr="009563B6" w:rsidRDefault="00365D2B" w:rsidP="009563B6">
      <w:pPr>
        <w:pStyle w:val="ListParagraph"/>
        <w:widowControl w:val="0"/>
        <w:numPr>
          <w:ilvl w:val="0"/>
          <w:numId w:val="11"/>
        </w:numPr>
        <w:autoSpaceDE w:val="0"/>
        <w:autoSpaceDN w:val="0"/>
        <w:spacing w:after="120" w:line="240" w:lineRule="auto"/>
        <w:ind w:right="230"/>
        <w:contextualSpacing w:val="0"/>
        <w:jc w:val="both"/>
        <w:rPr>
          <w:rFonts w:ascii="Segoe UI" w:eastAsia="Segoe UI" w:hAnsi="Segoe UI" w:cs="Segoe UI"/>
          <w:kern w:val="0"/>
          <w:sz w:val="20"/>
          <w:szCs w:val="20"/>
          <w14:ligatures w14:val="none"/>
        </w:rPr>
      </w:pPr>
      <w:r w:rsidRPr="00CD4C19">
        <w:rPr>
          <w:rFonts w:ascii="Segoe UI" w:eastAsia="Segoe UI" w:hAnsi="Segoe UI" w:cs="Segoe UI"/>
          <w:i/>
          <w:kern w:val="0"/>
          <w:sz w:val="20"/>
          <w:szCs w:val="20"/>
          <w:u w:val="single"/>
          <w14:ligatures w14:val="none"/>
        </w:rPr>
        <w:t>Habitat Restoration Program</w:t>
      </w:r>
      <w:r w:rsidRPr="00CD4C19">
        <w:rPr>
          <w:rFonts w:ascii="Segoe UI" w:eastAsia="Segoe UI" w:hAnsi="Segoe UI" w:cs="Segoe UI"/>
          <w:i/>
          <w:kern w:val="0"/>
          <w:sz w:val="20"/>
          <w:szCs w:val="20"/>
          <w14:ligatures w14:val="none"/>
        </w:rPr>
        <w:t xml:space="preserve"> </w:t>
      </w:r>
      <w:r w:rsidRPr="00CD4C19">
        <w:rPr>
          <w:rFonts w:ascii="Segoe UI" w:eastAsia="Segoe UI" w:hAnsi="Segoe UI" w:cs="Segoe UI"/>
          <w:kern w:val="0"/>
          <w:sz w:val="20"/>
          <w:szCs w:val="20"/>
          <w14:ligatures w14:val="none"/>
        </w:rPr>
        <w:t>–</w:t>
      </w:r>
      <w:r w:rsidRPr="00CD4C19">
        <w:rPr>
          <w:rFonts w:ascii="Segoe UI" w:eastAsia="Segoe UI" w:hAnsi="Segoe UI" w:cs="Segoe UI"/>
          <w:spacing w:val="-1"/>
          <w:kern w:val="0"/>
          <w:sz w:val="20"/>
          <w:szCs w:val="20"/>
          <w14:ligatures w14:val="none"/>
        </w:rPr>
        <w:t xml:space="preserve"> </w:t>
      </w:r>
      <w:r w:rsidRPr="00CD4C19">
        <w:rPr>
          <w:rFonts w:ascii="Segoe UI" w:eastAsia="Segoe UI" w:hAnsi="Segoe UI" w:cs="Segoe UI"/>
          <w:kern w:val="0"/>
          <w:sz w:val="20"/>
          <w:szCs w:val="20"/>
          <w14:ligatures w14:val="none"/>
        </w:rPr>
        <w:t>Restore habitat for</w:t>
      </w:r>
      <w:r w:rsidRPr="00CD4C19">
        <w:rPr>
          <w:rFonts w:ascii="Segoe UI" w:eastAsia="Segoe UI" w:hAnsi="Segoe UI" w:cs="Segoe UI"/>
          <w:spacing w:val="-1"/>
          <w:kern w:val="0"/>
          <w:sz w:val="20"/>
          <w:szCs w:val="20"/>
          <w14:ligatures w14:val="none"/>
        </w:rPr>
        <w:t xml:space="preserve"> </w:t>
      </w:r>
      <w:r w:rsidRPr="00CD4C19">
        <w:rPr>
          <w:rFonts w:ascii="Segoe UI" w:eastAsia="Segoe UI" w:hAnsi="Segoe UI" w:cs="Segoe UI"/>
          <w:kern w:val="0"/>
          <w:sz w:val="20"/>
          <w:szCs w:val="20"/>
          <w14:ligatures w14:val="none"/>
        </w:rPr>
        <w:t>multiple species through</w:t>
      </w:r>
      <w:r w:rsidRPr="00CD4C19">
        <w:rPr>
          <w:rFonts w:ascii="Segoe UI" w:eastAsia="Segoe UI" w:hAnsi="Segoe UI" w:cs="Segoe UI"/>
          <w:spacing w:val="-1"/>
          <w:kern w:val="0"/>
          <w:sz w:val="20"/>
          <w:szCs w:val="20"/>
          <w14:ligatures w14:val="none"/>
        </w:rPr>
        <w:t xml:space="preserve"> </w:t>
      </w:r>
      <w:r w:rsidRPr="00CD4C19">
        <w:rPr>
          <w:rFonts w:ascii="Segoe UI" w:eastAsia="Segoe UI" w:hAnsi="Segoe UI" w:cs="Segoe UI"/>
          <w:kern w:val="0"/>
          <w:sz w:val="20"/>
          <w:szCs w:val="20"/>
          <w14:ligatures w14:val="none"/>
        </w:rPr>
        <w:t>collaborative private, local,</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and</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state</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actions</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that</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implement</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on</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the</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ground</w:t>
      </w:r>
      <w:r w:rsidRPr="00CD4C19">
        <w:rPr>
          <w:rFonts w:ascii="Segoe UI" w:eastAsia="Segoe UI" w:hAnsi="Segoe UI" w:cs="Segoe UI"/>
          <w:spacing w:val="-5"/>
          <w:kern w:val="0"/>
          <w:sz w:val="20"/>
          <w:szCs w:val="20"/>
          <w14:ligatures w14:val="none"/>
        </w:rPr>
        <w:t xml:space="preserve"> </w:t>
      </w:r>
      <w:r w:rsidRPr="00CD4C19">
        <w:rPr>
          <w:rFonts w:ascii="Segoe UI" w:eastAsia="Segoe UI" w:hAnsi="Segoe UI" w:cs="Segoe UI"/>
          <w:kern w:val="0"/>
          <w:sz w:val="20"/>
          <w:szCs w:val="20"/>
          <w14:ligatures w14:val="none"/>
        </w:rPr>
        <w:t>conservation</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and</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restoration</w:t>
      </w:r>
      <w:r w:rsidRPr="00CD4C19">
        <w:rPr>
          <w:rFonts w:ascii="Segoe UI" w:eastAsia="Segoe UI" w:hAnsi="Segoe UI" w:cs="Segoe UI"/>
          <w:spacing w:val="-2"/>
          <w:kern w:val="0"/>
          <w:sz w:val="20"/>
          <w:szCs w:val="20"/>
          <w14:ligatures w14:val="none"/>
        </w:rPr>
        <w:t xml:space="preserve"> </w:t>
      </w:r>
      <w:r w:rsidRPr="00CD4C19">
        <w:rPr>
          <w:rFonts w:ascii="Segoe UI" w:eastAsia="Segoe UI" w:hAnsi="Segoe UI" w:cs="Segoe UI"/>
          <w:kern w:val="0"/>
          <w:sz w:val="20"/>
          <w:szCs w:val="20"/>
          <w14:ligatures w14:val="none"/>
        </w:rPr>
        <w:t>projects.</w:t>
      </w:r>
      <w:r w:rsidRPr="00CD4C19">
        <w:rPr>
          <w:rFonts w:ascii="Segoe UI" w:eastAsia="Segoe UI" w:hAnsi="Segoe UI" w:cs="Segoe UI"/>
          <w:spacing w:val="-5"/>
          <w:kern w:val="0"/>
          <w:sz w:val="20"/>
          <w:szCs w:val="20"/>
          <w14:ligatures w14:val="none"/>
        </w:rPr>
        <w:t xml:space="preserve"> </w:t>
      </w:r>
      <w:r w:rsidRPr="00CD4C19">
        <w:rPr>
          <w:rFonts w:ascii="Segoe UI" w:eastAsia="Segoe UI" w:hAnsi="Segoe UI" w:cs="Segoe UI"/>
          <w:kern w:val="0"/>
          <w:sz w:val="20"/>
          <w:szCs w:val="20"/>
          <w14:ligatures w14:val="none"/>
        </w:rPr>
        <w:t>The Program focus is on CCMP Actions – 1,2,4, 5,7,11,16</w:t>
      </w:r>
    </w:p>
    <w:p w14:paraId="4AB74737" w14:textId="0A9CCF8F" w:rsidR="009563B6" w:rsidRPr="009563B6" w:rsidRDefault="00365D2B" w:rsidP="003F1C8B">
      <w:pPr>
        <w:pStyle w:val="ListParagraph"/>
        <w:widowControl w:val="0"/>
        <w:numPr>
          <w:ilvl w:val="0"/>
          <w:numId w:val="11"/>
        </w:numPr>
        <w:autoSpaceDE w:val="0"/>
        <w:autoSpaceDN w:val="0"/>
        <w:spacing w:before="159" w:after="0"/>
        <w:ind w:right="178"/>
        <w:contextualSpacing w:val="0"/>
        <w:rPr>
          <w:rFonts w:ascii="Segoe UI" w:eastAsia="Segoe UI" w:hAnsi="Segoe UI" w:cs="Segoe UI"/>
          <w:kern w:val="0"/>
          <w:sz w:val="20"/>
          <w14:ligatures w14:val="none"/>
        </w:rPr>
      </w:pPr>
      <w:r w:rsidRPr="00CD4C19">
        <w:rPr>
          <w:rFonts w:ascii="Segoe UI" w:eastAsia="Segoe UI" w:hAnsi="Segoe UI" w:cs="Segoe UI"/>
          <w:i/>
          <w:kern w:val="0"/>
          <w:sz w:val="20"/>
          <w:u w:val="single"/>
          <w14:ligatures w14:val="none"/>
        </w:rPr>
        <w:t>Regional</w:t>
      </w:r>
      <w:r w:rsidRPr="00CD4C19">
        <w:rPr>
          <w:rFonts w:ascii="Segoe UI" w:eastAsia="Segoe UI" w:hAnsi="Segoe UI" w:cs="Segoe UI"/>
          <w:i/>
          <w:spacing w:val="-5"/>
          <w:kern w:val="0"/>
          <w:sz w:val="20"/>
          <w:u w:val="single"/>
          <w14:ligatures w14:val="none"/>
        </w:rPr>
        <w:t xml:space="preserve"> </w:t>
      </w:r>
      <w:r w:rsidRPr="00CD4C19">
        <w:rPr>
          <w:rFonts w:ascii="Segoe UI" w:eastAsia="Segoe UI" w:hAnsi="Segoe UI" w:cs="Segoe UI"/>
          <w:i/>
          <w:kern w:val="0"/>
          <w:sz w:val="20"/>
          <w:u w:val="single"/>
          <w14:ligatures w14:val="none"/>
        </w:rPr>
        <w:t>Restoration</w:t>
      </w:r>
      <w:r w:rsidRPr="00CD4C19">
        <w:rPr>
          <w:rFonts w:ascii="Segoe UI" w:eastAsia="Segoe UI" w:hAnsi="Segoe UI" w:cs="Segoe UI"/>
          <w:i/>
          <w:spacing w:val="-4"/>
          <w:kern w:val="0"/>
          <w:sz w:val="20"/>
          <w:u w:val="single"/>
          <w14:ligatures w14:val="none"/>
        </w:rPr>
        <w:t xml:space="preserve"> </w:t>
      </w:r>
      <w:r w:rsidRPr="00CD4C19">
        <w:rPr>
          <w:rFonts w:ascii="Segoe UI" w:eastAsia="Segoe UI" w:hAnsi="Segoe UI" w:cs="Segoe UI"/>
          <w:i/>
          <w:kern w:val="0"/>
          <w:sz w:val="20"/>
          <w:u w:val="single"/>
          <w14:ligatures w14:val="none"/>
        </w:rPr>
        <w:t>Coordination</w:t>
      </w:r>
      <w:r w:rsidRPr="00CD4C19">
        <w:rPr>
          <w:rFonts w:ascii="Segoe UI" w:eastAsia="Segoe UI" w:hAnsi="Segoe UI" w:cs="Segoe UI"/>
          <w:i/>
          <w:spacing w:val="-5"/>
          <w:kern w:val="0"/>
          <w:sz w:val="20"/>
          <w:u w:val="single"/>
          <w14:ligatures w14:val="none"/>
        </w:rPr>
        <w:t xml:space="preserve"> </w:t>
      </w:r>
      <w:r w:rsidRPr="00CD4C19">
        <w:rPr>
          <w:rFonts w:ascii="Segoe UI" w:eastAsia="Segoe UI" w:hAnsi="Segoe UI" w:cs="Segoe UI"/>
          <w:i/>
          <w:kern w:val="0"/>
          <w:sz w:val="20"/>
          <w:u w:val="single"/>
          <w14:ligatures w14:val="none"/>
        </w:rPr>
        <w:t>and</w:t>
      </w:r>
      <w:r w:rsidRPr="00CD4C19">
        <w:rPr>
          <w:rFonts w:ascii="Segoe UI" w:eastAsia="Segoe UI" w:hAnsi="Segoe UI" w:cs="Segoe UI"/>
          <w:i/>
          <w:spacing w:val="-5"/>
          <w:kern w:val="0"/>
          <w:sz w:val="20"/>
          <w:u w:val="single"/>
          <w14:ligatures w14:val="none"/>
        </w:rPr>
        <w:t xml:space="preserve"> </w:t>
      </w:r>
      <w:r w:rsidRPr="00CD4C19">
        <w:rPr>
          <w:rFonts w:ascii="Segoe UI" w:eastAsia="Segoe UI" w:hAnsi="Segoe UI" w:cs="Segoe UI"/>
          <w:i/>
          <w:kern w:val="0"/>
          <w:sz w:val="20"/>
          <w:u w:val="single"/>
          <w14:ligatures w14:val="none"/>
        </w:rPr>
        <w:t>project</w:t>
      </w:r>
      <w:r w:rsidRPr="00CD4C19">
        <w:rPr>
          <w:rFonts w:ascii="Segoe UI" w:eastAsia="Segoe UI" w:hAnsi="Segoe UI" w:cs="Segoe UI"/>
          <w:i/>
          <w:spacing w:val="-4"/>
          <w:kern w:val="0"/>
          <w:sz w:val="20"/>
          <w:u w:val="single"/>
          <w14:ligatures w14:val="none"/>
        </w:rPr>
        <w:t xml:space="preserve"> </w:t>
      </w:r>
      <w:r w:rsidRPr="00CD4C19">
        <w:rPr>
          <w:rFonts w:ascii="Segoe UI" w:eastAsia="Segoe UI" w:hAnsi="Segoe UI" w:cs="Segoe UI"/>
          <w:i/>
          <w:kern w:val="0"/>
          <w:sz w:val="20"/>
          <w:u w:val="single"/>
          <w14:ligatures w14:val="none"/>
        </w:rPr>
        <w:t>identification</w:t>
      </w:r>
      <w:r w:rsidRPr="00CD4C19">
        <w:rPr>
          <w:rFonts w:ascii="Segoe UI" w:eastAsia="Segoe UI" w:hAnsi="Segoe UI" w:cs="Segoe UI"/>
          <w:i/>
          <w:spacing w:val="-4"/>
          <w:kern w:val="0"/>
          <w:sz w:val="20"/>
          <w14:ligatures w14:val="none"/>
        </w:rPr>
        <w:t xml:space="preserve"> </w:t>
      </w:r>
      <w:r w:rsidRPr="00CD4C19">
        <w:rPr>
          <w:rFonts w:ascii="Segoe UI" w:eastAsia="Segoe UI" w:hAnsi="Segoe UI" w:cs="Segoe UI"/>
          <w:kern w:val="0"/>
          <w:sz w:val="20"/>
          <w14:ligatures w14:val="none"/>
        </w:rPr>
        <w:t>–</w:t>
      </w:r>
      <w:r w:rsidRPr="00CD4C19">
        <w:rPr>
          <w:rFonts w:ascii="Segoe UI" w:eastAsia="Segoe UI" w:hAnsi="Segoe UI" w:cs="Segoe UI"/>
          <w:spacing w:val="-5"/>
          <w:kern w:val="0"/>
          <w:sz w:val="20"/>
          <w14:ligatures w14:val="none"/>
        </w:rPr>
        <w:t xml:space="preserve"> </w:t>
      </w:r>
      <w:r w:rsidRPr="00CD4C19">
        <w:rPr>
          <w:rFonts w:ascii="Segoe UI" w:eastAsia="Segoe UI" w:hAnsi="Segoe UI" w:cs="Segoe UI"/>
          <w:kern w:val="0"/>
          <w:sz w:val="20"/>
          <w14:ligatures w14:val="none"/>
        </w:rPr>
        <w:t>Advance</w:t>
      </w:r>
      <w:r w:rsidRPr="00CD4C19">
        <w:rPr>
          <w:rFonts w:ascii="Segoe UI" w:eastAsia="Segoe UI" w:hAnsi="Segoe UI" w:cs="Segoe UI"/>
          <w:spacing w:val="-4"/>
          <w:kern w:val="0"/>
          <w:sz w:val="20"/>
          <w14:ligatures w14:val="none"/>
        </w:rPr>
        <w:t xml:space="preserve"> </w:t>
      </w:r>
      <w:r w:rsidRPr="00CD4C19">
        <w:rPr>
          <w:rFonts w:ascii="Segoe UI" w:eastAsia="Segoe UI" w:hAnsi="Segoe UI" w:cs="Segoe UI"/>
          <w:kern w:val="0"/>
          <w:sz w:val="20"/>
          <w14:ligatures w14:val="none"/>
        </w:rPr>
        <w:t>information</w:t>
      </w:r>
      <w:r w:rsidRPr="00CD4C19">
        <w:rPr>
          <w:rFonts w:ascii="Segoe UI" w:eastAsia="Segoe UI" w:hAnsi="Segoe UI" w:cs="Segoe UI"/>
          <w:spacing w:val="-3"/>
          <w:kern w:val="0"/>
          <w:sz w:val="20"/>
          <w14:ligatures w14:val="none"/>
        </w:rPr>
        <w:t xml:space="preserve"> </w:t>
      </w:r>
      <w:r w:rsidRPr="00CD4C19">
        <w:rPr>
          <w:rFonts w:ascii="Segoe UI" w:eastAsia="Segoe UI" w:hAnsi="Segoe UI" w:cs="Segoe UI"/>
          <w:kern w:val="0"/>
          <w:sz w:val="20"/>
          <w14:ligatures w14:val="none"/>
        </w:rPr>
        <w:t>about</w:t>
      </w:r>
      <w:r w:rsidRPr="00CD4C19">
        <w:rPr>
          <w:rFonts w:ascii="Segoe UI" w:eastAsia="Segoe UI" w:hAnsi="Segoe UI" w:cs="Segoe UI"/>
          <w:spacing w:val="-5"/>
          <w:kern w:val="0"/>
          <w:sz w:val="20"/>
          <w14:ligatures w14:val="none"/>
        </w:rPr>
        <w:t xml:space="preserve"> </w:t>
      </w:r>
      <w:r w:rsidRPr="00CD4C19">
        <w:rPr>
          <w:rFonts w:ascii="Segoe UI" w:eastAsia="Segoe UI" w:hAnsi="Segoe UI" w:cs="Segoe UI"/>
          <w:kern w:val="0"/>
          <w:sz w:val="20"/>
          <w14:ligatures w14:val="none"/>
        </w:rPr>
        <w:t>the lower river, bring partners together to use emerging science and data and focus restoration activities. The Program focus is on CCMP Actions – 1,2,4, 5,7,11,16</w:t>
      </w:r>
    </w:p>
    <w:p w14:paraId="4B8B3B35" w14:textId="77777777" w:rsidR="00365D2B" w:rsidRPr="00CD4C19" w:rsidRDefault="00365D2B" w:rsidP="003F1C8B">
      <w:pPr>
        <w:pStyle w:val="ListParagraph"/>
        <w:widowControl w:val="0"/>
        <w:numPr>
          <w:ilvl w:val="0"/>
          <w:numId w:val="11"/>
        </w:numPr>
        <w:autoSpaceDE w:val="0"/>
        <w:autoSpaceDN w:val="0"/>
        <w:spacing w:before="159" w:after="0"/>
        <w:ind w:right="332"/>
        <w:contextualSpacing w:val="0"/>
        <w:rPr>
          <w:rFonts w:ascii="Segoe UI" w:eastAsia="Segoe UI" w:hAnsi="Segoe UI" w:cs="Segoe UI"/>
          <w:kern w:val="0"/>
          <w:sz w:val="20"/>
          <w:szCs w:val="20"/>
          <w14:ligatures w14:val="none"/>
        </w:rPr>
      </w:pPr>
      <w:r w:rsidRPr="00CD4C19">
        <w:rPr>
          <w:rFonts w:ascii="Segoe UI" w:eastAsia="Segoe UI" w:hAnsi="Segoe UI" w:cs="Segoe UI"/>
          <w:i/>
          <w:kern w:val="0"/>
          <w:sz w:val="20"/>
          <w:szCs w:val="20"/>
          <w:u w:val="single"/>
          <w14:ligatures w14:val="none"/>
        </w:rPr>
        <w:t>Technical Assistance</w:t>
      </w:r>
      <w:r w:rsidRPr="00CD4C19">
        <w:rPr>
          <w:rFonts w:ascii="Segoe UI" w:eastAsia="Segoe UI" w:hAnsi="Segoe UI" w:cs="Segoe UI"/>
          <w:i/>
          <w:kern w:val="0"/>
          <w:sz w:val="20"/>
          <w:szCs w:val="20"/>
          <w14:ligatures w14:val="none"/>
        </w:rPr>
        <w:t xml:space="preserve"> </w:t>
      </w:r>
      <w:r w:rsidRPr="00CD4C19">
        <w:rPr>
          <w:rFonts w:ascii="Segoe UI" w:eastAsia="Segoe UI" w:hAnsi="Segoe UI" w:cs="Segoe UI"/>
          <w:kern w:val="0"/>
          <w:sz w:val="20"/>
          <w:szCs w:val="20"/>
          <w14:ligatures w14:val="none"/>
        </w:rPr>
        <w:t>– Provide technical assistance with site assessment, project design, construction,</w:t>
      </w:r>
      <w:r w:rsidRPr="00CD4C19">
        <w:rPr>
          <w:rFonts w:ascii="Segoe UI" w:eastAsia="Segoe UI" w:hAnsi="Segoe UI" w:cs="Segoe UI"/>
          <w:spacing w:val="-5"/>
          <w:kern w:val="0"/>
          <w:sz w:val="20"/>
          <w:szCs w:val="20"/>
          <w14:ligatures w14:val="none"/>
        </w:rPr>
        <w:t xml:space="preserve"> </w:t>
      </w:r>
      <w:r w:rsidRPr="00CD4C19">
        <w:rPr>
          <w:rFonts w:ascii="Segoe UI" w:eastAsia="Segoe UI" w:hAnsi="Segoe UI" w:cs="Segoe UI"/>
          <w:kern w:val="0"/>
          <w:sz w:val="20"/>
          <w:szCs w:val="20"/>
          <w14:ligatures w14:val="none"/>
        </w:rPr>
        <w:t>and</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effectiveness</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monitoring.</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The</w:t>
      </w:r>
      <w:r w:rsidRPr="00CD4C19">
        <w:rPr>
          <w:rFonts w:ascii="Segoe UI" w:eastAsia="Segoe UI" w:hAnsi="Segoe UI" w:cs="Segoe UI"/>
          <w:spacing w:val="-5"/>
          <w:kern w:val="0"/>
          <w:sz w:val="20"/>
          <w:szCs w:val="20"/>
          <w14:ligatures w14:val="none"/>
        </w:rPr>
        <w:t xml:space="preserve"> </w:t>
      </w:r>
      <w:r w:rsidRPr="00CD4C19">
        <w:rPr>
          <w:rFonts w:ascii="Segoe UI" w:eastAsia="Segoe UI" w:hAnsi="Segoe UI" w:cs="Segoe UI"/>
          <w:kern w:val="0"/>
          <w:sz w:val="20"/>
          <w:szCs w:val="20"/>
          <w14:ligatures w14:val="none"/>
        </w:rPr>
        <w:t>Program</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focus</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is</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on</w:t>
      </w:r>
      <w:r w:rsidRPr="00CD4C19">
        <w:rPr>
          <w:rFonts w:ascii="Segoe UI" w:eastAsia="Segoe UI" w:hAnsi="Segoe UI" w:cs="Segoe UI"/>
          <w:spacing w:val="-2"/>
          <w:kern w:val="0"/>
          <w:sz w:val="20"/>
          <w:szCs w:val="20"/>
          <w14:ligatures w14:val="none"/>
        </w:rPr>
        <w:t xml:space="preserve"> </w:t>
      </w:r>
      <w:r w:rsidRPr="00CD4C19">
        <w:rPr>
          <w:rFonts w:ascii="Segoe UI" w:eastAsia="Segoe UI" w:hAnsi="Segoe UI" w:cs="Segoe UI"/>
          <w:kern w:val="0"/>
          <w:sz w:val="20"/>
          <w:szCs w:val="20"/>
          <w14:ligatures w14:val="none"/>
        </w:rPr>
        <w:t>CCMP</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Actions</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 xml:space="preserve">1,2,4, </w:t>
      </w:r>
      <w:r w:rsidRPr="00CD4C19">
        <w:rPr>
          <w:rFonts w:ascii="Segoe UI" w:eastAsia="Segoe UI" w:hAnsi="Segoe UI" w:cs="Segoe UI"/>
          <w:spacing w:val="-2"/>
          <w:kern w:val="0"/>
          <w:sz w:val="20"/>
          <w:szCs w:val="20"/>
          <w14:ligatures w14:val="none"/>
        </w:rPr>
        <w:t>5,7,11,16</w:t>
      </w:r>
    </w:p>
    <w:p w14:paraId="376B3560" w14:textId="77777777" w:rsidR="00365D2B" w:rsidRPr="00CD4C19" w:rsidRDefault="00365D2B" w:rsidP="003F1C8B">
      <w:pPr>
        <w:pStyle w:val="ListParagraph"/>
        <w:widowControl w:val="0"/>
        <w:numPr>
          <w:ilvl w:val="0"/>
          <w:numId w:val="11"/>
        </w:numPr>
        <w:autoSpaceDE w:val="0"/>
        <w:autoSpaceDN w:val="0"/>
        <w:spacing w:before="160" w:after="0"/>
        <w:ind w:right="332"/>
        <w:contextualSpacing w:val="0"/>
        <w:rPr>
          <w:rFonts w:ascii="Segoe UI" w:eastAsia="Segoe UI" w:hAnsi="Segoe UI" w:cs="Segoe UI"/>
          <w:kern w:val="0"/>
          <w:sz w:val="20"/>
          <w:szCs w:val="20"/>
          <w14:ligatures w14:val="none"/>
        </w:rPr>
      </w:pPr>
      <w:r w:rsidRPr="00CD4C19">
        <w:rPr>
          <w:rFonts w:ascii="Calibri" w:eastAsia="Segoe UI" w:hAnsi="Calibri" w:cs="Segoe UI"/>
          <w:i/>
          <w:kern w:val="0"/>
          <w:szCs w:val="20"/>
          <w:u w:val="single"/>
          <w14:ligatures w14:val="none"/>
        </w:rPr>
        <w:t xml:space="preserve">Effectiveness </w:t>
      </w:r>
      <w:r w:rsidRPr="00CD4C19">
        <w:rPr>
          <w:rFonts w:ascii="Segoe UI" w:eastAsia="Segoe UI" w:hAnsi="Segoe UI" w:cs="Segoe UI"/>
          <w:i/>
          <w:kern w:val="0"/>
          <w:sz w:val="20"/>
          <w:szCs w:val="20"/>
          <w:u w:val="single"/>
          <w14:ligatures w14:val="none"/>
        </w:rPr>
        <w:t>Monitoring</w:t>
      </w:r>
      <w:r w:rsidRPr="00CD4C19">
        <w:rPr>
          <w:rFonts w:ascii="Segoe UI" w:eastAsia="Segoe UI" w:hAnsi="Segoe UI" w:cs="Segoe UI"/>
          <w:i/>
          <w:spacing w:val="-4"/>
          <w:kern w:val="0"/>
          <w:sz w:val="20"/>
          <w:szCs w:val="20"/>
          <w14:ligatures w14:val="none"/>
        </w:rPr>
        <w:t xml:space="preserve"> </w:t>
      </w:r>
      <w:r w:rsidRPr="00CD4C19">
        <w:rPr>
          <w:rFonts w:ascii="Segoe UI" w:eastAsia="Segoe UI" w:hAnsi="Segoe UI" w:cs="Segoe UI"/>
          <w:kern w:val="0"/>
          <w:sz w:val="20"/>
          <w:szCs w:val="20"/>
          <w14:ligatures w14:val="none"/>
        </w:rPr>
        <w:t>–</w:t>
      </w:r>
      <w:r w:rsidRPr="00CD4C19">
        <w:rPr>
          <w:rFonts w:ascii="Segoe UI" w:eastAsia="Segoe UI" w:hAnsi="Segoe UI" w:cs="Segoe UI"/>
          <w:spacing w:val="-5"/>
          <w:kern w:val="0"/>
          <w:sz w:val="20"/>
          <w:szCs w:val="20"/>
          <w14:ligatures w14:val="none"/>
        </w:rPr>
        <w:t xml:space="preserve"> </w:t>
      </w:r>
      <w:r w:rsidRPr="00CD4C19">
        <w:rPr>
          <w:rFonts w:ascii="Segoe UI" w:eastAsia="Segoe UI" w:hAnsi="Segoe UI" w:cs="Segoe UI"/>
          <w:kern w:val="0"/>
          <w:sz w:val="20"/>
          <w:szCs w:val="20"/>
          <w14:ligatures w14:val="none"/>
        </w:rPr>
        <w:t>Monitor</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effectiveness</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of</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restoration</w:t>
      </w:r>
      <w:r w:rsidRPr="00CD4C19">
        <w:rPr>
          <w:rFonts w:ascii="Segoe UI" w:eastAsia="Segoe UI" w:hAnsi="Segoe UI" w:cs="Segoe UI"/>
          <w:spacing w:val="-2"/>
          <w:kern w:val="0"/>
          <w:sz w:val="20"/>
          <w:szCs w:val="20"/>
          <w14:ligatures w14:val="none"/>
        </w:rPr>
        <w:t xml:space="preserve"> </w:t>
      </w:r>
      <w:r w:rsidRPr="00CD4C19">
        <w:rPr>
          <w:rFonts w:ascii="Segoe UI" w:eastAsia="Segoe UI" w:hAnsi="Segoe UI" w:cs="Segoe UI"/>
          <w:kern w:val="0"/>
          <w:sz w:val="20"/>
          <w:szCs w:val="20"/>
          <w14:ligatures w14:val="none"/>
        </w:rPr>
        <w:t>sites.</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The</w:t>
      </w:r>
      <w:r w:rsidRPr="00CD4C19">
        <w:rPr>
          <w:rFonts w:ascii="Segoe UI" w:eastAsia="Segoe UI" w:hAnsi="Segoe UI" w:cs="Segoe UI"/>
          <w:spacing w:val="-5"/>
          <w:kern w:val="0"/>
          <w:sz w:val="20"/>
          <w:szCs w:val="20"/>
          <w14:ligatures w14:val="none"/>
        </w:rPr>
        <w:t xml:space="preserve"> </w:t>
      </w:r>
      <w:r w:rsidRPr="00CD4C19">
        <w:rPr>
          <w:rFonts w:ascii="Segoe UI" w:eastAsia="Segoe UI" w:hAnsi="Segoe UI" w:cs="Segoe UI"/>
          <w:kern w:val="0"/>
          <w:sz w:val="20"/>
          <w:szCs w:val="20"/>
          <w14:ligatures w14:val="none"/>
        </w:rPr>
        <w:t>Program</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focus</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is</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 xml:space="preserve">on CCMP </w:t>
      </w:r>
      <w:r w:rsidRPr="00CD4C19">
        <w:rPr>
          <w:rFonts w:ascii="Segoe UI" w:eastAsia="Segoe UI" w:hAnsi="Segoe UI" w:cs="Segoe UI"/>
          <w:kern w:val="0"/>
          <w:sz w:val="20"/>
          <w:szCs w:val="20"/>
          <w14:ligatures w14:val="none"/>
        </w:rPr>
        <w:lastRenderedPageBreak/>
        <w:t>Actions – 1,2,4, 5,7,11,16</w:t>
      </w:r>
    </w:p>
    <w:p w14:paraId="62A8614B" w14:textId="77777777" w:rsidR="00365D2B" w:rsidRPr="00CD4C19" w:rsidRDefault="00365D2B" w:rsidP="003F1C8B">
      <w:pPr>
        <w:pStyle w:val="ListParagraph"/>
        <w:widowControl w:val="0"/>
        <w:numPr>
          <w:ilvl w:val="0"/>
          <w:numId w:val="11"/>
        </w:numPr>
        <w:autoSpaceDE w:val="0"/>
        <w:autoSpaceDN w:val="0"/>
        <w:spacing w:before="21" w:after="0"/>
        <w:ind w:right="178"/>
        <w:contextualSpacing w:val="0"/>
        <w:rPr>
          <w:rFonts w:ascii="Segoe UI" w:eastAsia="Segoe UI" w:hAnsi="Segoe UI" w:cs="Segoe UI"/>
          <w:kern w:val="0"/>
          <w:sz w:val="20"/>
          <w:szCs w:val="20"/>
          <w14:ligatures w14:val="none"/>
        </w:rPr>
      </w:pPr>
      <w:bookmarkStart w:id="19" w:name="Water_Quality_and_Toxics_Reduction"/>
      <w:bookmarkEnd w:id="19"/>
      <w:r w:rsidRPr="00CD4C19">
        <w:rPr>
          <w:rFonts w:ascii="Segoe UI" w:eastAsia="Segoe UI" w:hAnsi="Segoe UI" w:cs="Segoe UI"/>
          <w:i/>
          <w:kern w:val="0"/>
          <w:sz w:val="20"/>
          <w:szCs w:val="20"/>
          <w:u w:val="single"/>
          <w14:ligatures w14:val="none"/>
        </w:rPr>
        <w:t>Water</w:t>
      </w:r>
      <w:r w:rsidRPr="00CD4C19">
        <w:rPr>
          <w:rFonts w:ascii="Segoe UI" w:eastAsia="Segoe UI" w:hAnsi="Segoe UI" w:cs="Segoe UI"/>
          <w:i/>
          <w:spacing w:val="-4"/>
          <w:kern w:val="0"/>
          <w:sz w:val="20"/>
          <w:szCs w:val="20"/>
          <w:u w:val="single"/>
          <w14:ligatures w14:val="none"/>
        </w:rPr>
        <w:t xml:space="preserve"> </w:t>
      </w:r>
      <w:r w:rsidRPr="00CD4C19">
        <w:rPr>
          <w:rFonts w:ascii="Segoe UI" w:eastAsia="Segoe UI" w:hAnsi="Segoe UI" w:cs="Segoe UI"/>
          <w:i/>
          <w:kern w:val="0"/>
          <w:sz w:val="20"/>
          <w:szCs w:val="20"/>
          <w:u w:val="single"/>
          <w14:ligatures w14:val="none"/>
        </w:rPr>
        <w:t>Quality</w:t>
      </w:r>
      <w:r w:rsidRPr="00CD4C19">
        <w:rPr>
          <w:rFonts w:ascii="Segoe UI" w:eastAsia="Segoe UI" w:hAnsi="Segoe UI" w:cs="Segoe UI"/>
          <w:i/>
          <w:spacing w:val="-4"/>
          <w:kern w:val="0"/>
          <w:sz w:val="20"/>
          <w:szCs w:val="20"/>
          <w:u w:val="single"/>
          <w14:ligatures w14:val="none"/>
        </w:rPr>
        <w:t xml:space="preserve"> </w:t>
      </w:r>
      <w:r w:rsidRPr="00CD4C19">
        <w:rPr>
          <w:rFonts w:ascii="Segoe UI" w:eastAsia="Segoe UI" w:hAnsi="Segoe UI" w:cs="Segoe UI"/>
          <w:i/>
          <w:kern w:val="0"/>
          <w:sz w:val="20"/>
          <w:szCs w:val="20"/>
          <w:u w:val="single"/>
          <w14:ligatures w14:val="none"/>
        </w:rPr>
        <w:t>Monitoring</w:t>
      </w:r>
      <w:r w:rsidRPr="00CD4C19">
        <w:rPr>
          <w:rFonts w:ascii="Segoe UI" w:eastAsia="Segoe UI" w:hAnsi="Segoe UI" w:cs="Segoe UI"/>
          <w:i/>
          <w:spacing w:val="-2"/>
          <w:kern w:val="0"/>
          <w:sz w:val="20"/>
          <w:szCs w:val="20"/>
          <w14:ligatures w14:val="none"/>
        </w:rPr>
        <w:t xml:space="preserve"> </w:t>
      </w:r>
      <w:r w:rsidRPr="00CD4C19">
        <w:rPr>
          <w:rFonts w:ascii="Segoe UI" w:eastAsia="Segoe UI" w:hAnsi="Segoe UI" w:cs="Segoe UI"/>
          <w:kern w:val="0"/>
          <w:sz w:val="20"/>
          <w:szCs w:val="20"/>
          <w14:ligatures w14:val="none"/>
        </w:rPr>
        <w:t>-</w:t>
      </w:r>
      <w:r w:rsidRPr="00CD4C19">
        <w:rPr>
          <w:rFonts w:ascii="Segoe UI" w:eastAsia="Segoe UI" w:hAnsi="Segoe UI" w:cs="Segoe UI"/>
          <w:spacing w:val="-5"/>
          <w:kern w:val="0"/>
          <w:sz w:val="20"/>
          <w:szCs w:val="20"/>
          <w14:ligatures w14:val="none"/>
        </w:rPr>
        <w:t xml:space="preserve"> </w:t>
      </w:r>
      <w:r w:rsidRPr="00CD4C19">
        <w:rPr>
          <w:rFonts w:ascii="Segoe UI" w:eastAsia="Segoe UI" w:hAnsi="Segoe UI" w:cs="Segoe UI"/>
          <w:kern w:val="0"/>
          <w:sz w:val="20"/>
          <w:szCs w:val="20"/>
          <w14:ligatures w14:val="none"/>
        </w:rPr>
        <w:t>Quantify</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spatial</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and</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temporal</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variation</w:t>
      </w:r>
      <w:r w:rsidRPr="00CD4C19">
        <w:rPr>
          <w:rFonts w:ascii="Segoe UI" w:eastAsia="Segoe UI" w:hAnsi="Segoe UI" w:cs="Segoe UI"/>
          <w:spacing w:val="-2"/>
          <w:kern w:val="0"/>
          <w:sz w:val="20"/>
          <w:szCs w:val="20"/>
          <w14:ligatures w14:val="none"/>
        </w:rPr>
        <w:t xml:space="preserve"> </w:t>
      </w:r>
      <w:r w:rsidRPr="00CD4C19">
        <w:rPr>
          <w:rFonts w:ascii="Segoe UI" w:eastAsia="Segoe UI" w:hAnsi="Segoe UI" w:cs="Segoe UI"/>
          <w:kern w:val="0"/>
          <w:sz w:val="20"/>
          <w:szCs w:val="20"/>
          <w14:ligatures w14:val="none"/>
        </w:rPr>
        <w:t>of</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toxics</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in</w:t>
      </w:r>
      <w:r w:rsidRPr="00CD4C19">
        <w:rPr>
          <w:rFonts w:ascii="Segoe UI" w:eastAsia="Segoe UI" w:hAnsi="Segoe UI" w:cs="Segoe UI"/>
          <w:spacing w:val="-4"/>
          <w:kern w:val="0"/>
          <w:sz w:val="20"/>
          <w:szCs w:val="20"/>
          <w14:ligatures w14:val="none"/>
        </w:rPr>
        <w:t xml:space="preserve"> </w:t>
      </w:r>
      <w:r w:rsidRPr="00CD4C19">
        <w:rPr>
          <w:rFonts w:ascii="Segoe UI" w:eastAsia="Segoe UI" w:hAnsi="Segoe UI" w:cs="Segoe UI"/>
          <w:kern w:val="0"/>
          <w:sz w:val="20"/>
          <w:szCs w:val="20"/>
          <w14:ligatures w14:val="none"/>
        </w:rPr>
        <w:t>water,</w:t>
      </w:r>
      <w:r w:rsidRPr="00CD4C19">
        <w:rPr>
          <w:rFonts w:ascii="Segoe UI" w:eastAsia="Segoe UI" w:hAnsi="Segoe UI" w:cs="Segoe UI"/>
          <w:spacing w:val="-3"/>
          <w:kern w:val="0"/>
          <w:sz w:val="20"/>
          <w:szCs w:val="20"/>
          <w14:ligatures w14:val="none"/>
        </w:rPr>
        <w:t xml:space="preserve"> </w:t>
      </w:r>
      <w:r w:rsidRPr="00CD4C19">
        <w:rPr>
          <w:rFonts w:ascii="Segoe UI" w:eastAsia="Segoe UI" w:hAnsi="Segoe UI" w:cs="Segoe UI"/>
          <w:kern w:val="0"/>
          <w:sz w:val="20"/>
          <w:szCs w:val="20"/>
          <w14:ligatures w14:val="none"/>
        </w:rPr>
        <w:t xml:space="preserve">sediment, and salmon, including emerging contaminants. The program focus is on CCMP Actions – </w:t>
      </w:r>
      <w:r w:rsidRPr="00CD4C19">
        <w:rPr>
          <w:rFonts w:ascii="Segoe UI" w:eastAsia="Segoe UI" w:hAnsi="Segoe UI" w:cs="Segoe UI"/>
          <w:spacing w:val="-2"/>
          <w:kern w:val="0"/>
          <w:sz w:val="20"/>
          <w:szCs w:val="20"/>
          <w14:ligatures w14:val="none"/>
        </w:rPr>
        <w:t>10,11,12,13</w:t>
      </w:r>
    </w:p>
    <w:p w14:paraId="70A9640B" w14:textId="77777777" w:rsidR="00365D2B" w:rsidRPr="00CD4C19" w:rsidRDefault="00365D2B" w:rsidP="003F1C8B">
      <w:pPr>
        <w:pStyle w:val="ListParagraph"/>
        <w:widowControl w:val="0"/>
        <w:numPr>
          <w:ilvl w:val="0"/>
          <w:numId w:val="11"/>
        </w:numPr>
        <w:autoSpaceDE w:val="0"/>
        <w:autoSpaceDN w:val="0"/>
        <w:spacing w:before="239" w:after="0"/>
        <w:ind w:right="272"/>
        <w:contextualSpacing w:val="0"/>
        <w:jc w:val="both"/>
        <w:rPr>
          <w:rFonts w:ascii="Segoe UI" w:eastAsia="Segoe UI" w:hAnsi="Segoe UI" w:cs="Segoe UI"/>
          <w:kern w:val="0"/>
          <w:sz w:val="20"/>
          <w14:ligatures w14:val="none"/>
        </w:rPr>
      </w:pPr>
      <w:r w:rsidRPr="00CD4C19">
        <w:rPr>
          <w:rFonts w:ascii="Segoe UI" w:eastAsia="Segoe UI" w:hAnsi="Segoe UI" w:cs="Segoe UI"/>
          <w:i/>
          <w:kern w:val="0"/>
          <w:sz w:val="20"/>
          <w:u w:val="single"/>
          <w14:ligatures w14:val="none"/>
        </w:rPr>
        <w:t>Toxic</w:t>
      </w:r>
      <w:r w:rsidRPr="00CD4C19">
        <w:rPr>
          <w:rFonts w:ascii="Segoe UI" w:eastAsia="Segoe UI" w:hAnsi="Segoe UI" w:cs="Segoe UI"/>
          <w:i/>
          <w:spacing w:val="-3"/>
          <w:kern w:val="0"/>
          <w:sz w:val="20"/>
          <w:u w:val="single"/>
          <w14:ligatures w14:val="none"/>
        </w:rPr>
        <w:t xml:space="preserve"> </w:t>
      </w:r>
      <w:r w:rsidRPr="00CD4C19">
        <w:rPr>
          <w:rFonts w:ascii="Segoe UI" w:eastAsia="Segoe UI" w:hAnsi="Segoe UI" w:cs="Segoe UI"/>
          <w:i/>
          <w:kern w:val="0"/>
          <w:sz w:val="20"/>
          <w:u w:val="single"/>
          <w14:ligatures w14:val="none"/>
        </w:rPr>
        <w:t>Monitoring</w:t>
      </w:r>
      <w:r w:rsidRPr="00CD4C19">
        <w:rPr>
          <w:rFonts w:ascii="Segoe UI" w:eastAsia="Segoe UI" w:hAnsi="Segoe UI" w:cs="Segoe UI"/>
          <w:i/>
          <w:spacing w:val="-3"/>
          <w:kern w:val="0"/>
          <w:sz w:val="20"/>
          <w:u w:val="single"/>
          <w14:ligatures w14:val="none"/>
        </w:rPr>
        <w:t xml:space="preserve"> </w:t>
      </w:r>
      <w:r w:rsidRPr="00CD4C19">
        <w:rPr>
          <w:rFonts w:ascii="Segoe UI" w:eastAsia="Segoe UI" w:hAnsi="Segoe UI" w:cs="Segoe UI"/>
          <w:i/>
          <w:kern w:val="0"/>
          <w:sz w:val="20"/>
          <w:u w:val="single"/>
          <w14:ligatures w14:val="none"/>
        </w:rPr>
        <w:t>of</w:t>
      </w:r>
      <w:r w:rsidRPr="00CD4C19">
        <w:rPr>
          <w:rFonts w:ascii="Segoe UI" w:eastAsia="Segoe UI" w:hAnsi="Segoe UI" w:cs="Segoe UI"/>
          <w:i/>
          <w:spacing w:val="-4"/>
          <w:kern w:val="0"/>
          <w:sz w:val="20"/>
          <w:u w:val="single"/>
          <w14:ligatures w14:val="none"/>
        </w:rPr>
        <w:t xml:space="preserve"> </w:t>
      </w:r>
      <w:r w:rsidRPr="00CD4C19">
        <w:rPr>
          <w:rFonts w:ascii="Segoe UI" w:eastAsia="Segoe UI" w:hAnsi="Segoe UI" w:cs="Segoe UI"/>
          <w:i/>
          <w:kern w:val="0"/>
          <w:sz w:val="20"/>
          <w:u w:val="single"/>
          <w14:ligatures w14:val="none"/>
        </w:rPr>
        <w:t>Juvenile</w:t>
      </w:r>
      <w:r w:rsidRPr="00CD4C19">
        <w:rPr>
          <w:rFonts w:ascii="Segoe UI" w:eastAsia="Segoe UI" w:hAnsi="Segoe UI" w:cs="Segoe UI"/>
          <w:i/>
          <w:spacing w:val="-4"/>
          <w:kern w:val="0"/>
          <w:sz w:val="20"/>
          <w:u w:val="single"/>
          <w14:ligatures w14:val="none"/>
        </w:rPr>
        <w:t xml:space="preserve"> </w:t>
      </w:r>
      <w:r w:rsidRPr="00CD4C19">
        <w:rPr>
          <w:rFonts w:ascii="Segoe UI" w:eastAsia="Segoe UI" w:hAnsi="Segoe UI" w:cs="Segoe UI"/>
          <w:i/>
          <w:kern w:val="0"/>
          <w:sz w:val="20"/>
          <w:u w:val="single"/>
          <w14:ligatures w14:val="none"/>
        </w:rPr>
        <w:t>Salmonids</w:t>
      </w:r>
      <w:r w:rsidRPr="00CD4C19">
        <w:rPr>
          <w:rFonts w:ascii="Segoe UI" w:eastAsia="Segoe UI" w:hAnsi="Segoe UI" w:cs="Segoe UI"/>
          <w:i/>
          <w:spacing w:val="-4"/>
          <w:kern w:val="0"/>
          <w:sz w:val="20"/>
          <w:u w:val="single"/>
          <w14:ligatures w14:val="none"/>
        </w:rPr>
        <w:t xml:space="preserve"> </w:t>
      </w:r>
      <w:r w:rsidRPr="00CD4C19">
        <w:rPr>
          <w:rFonts w:ascii="Segoe UI" w:eastAsia="Segoe UI" w:hAnsi="Segoe UI" w:cs="Segoe UI"/>
          <w:i/>
          <w:kern w:val="0"/>
          <w:sz w:val="20"/>
          <w:u w:val="single"/>
          <w14:ligatures w14:val="none"/>
        </w:rPr>
        <w:t>&amp;</w:t>
      </w:r>
      <w:r w:rsidRPr="00CD4C19">
        <w:rPr>
          <w:rFonts w:ascii="Segoe UI" w:eastAsia="Segoe UI" w:hAnsi="Segoe UI" w:cs="Segoe UI"/>
          <w:i/>
          <w:spacing w:val="-4"/>
          <w:kern w:val="0"/>
          <w:sz w:val="20"/>
          <w:u w:val="single"/>
          <w14:ligatures w14:val="none"/>
        </w:rPr>
        <w:t xml:space="preserve"> </w:t>
      </w:r>
      <w:r w:rsidRPr="00CD4C19">
        <w:rPr>
          <w:rFonts w:ascii="Segoe UI" w:eastAsia="Segoe UI" w:hAnsi="Segoe UI" w:cs="Segoe UI"/>
          <w:i/>
          <w:kern w:val="0"/>
          <w:sz w:val="20"/>
          <w:u w:val="single"/>
          <w14:ligatures w14:val="none"/>
        </w:rPr>
        <w:t>Ecosystem</w:t>
      </w:r>
      <w:r w:rsidRPr="00CD4C19">
        <w:rPr>
          <w:rFonts w:ascii="Segoe UI" w:eastAsia="Segoe UI" w:hAnsi="Segoe UI" w:cs="Segoe UI"/>
          <w:i/>
          <w:spacing w:val="-4"/>
          <w:kern w:val="0"/>
          <w:sz w:val="20"/>
          <w14:ligatures w14:val="none"/>
        </w:rPr>
        <w:t xml:space="preserve"> </w:t>
      </w:r>
      <w:r w:rsidRPr="00CD4C19">
        <w:rPr>
          <w:rFonts w:ascii="Segoe UI" w:eastAsia="Segoe UI" w:hAnsi="Segoe UI" w:cs="Segoe UI"/>
          <w:kern w:val="0"/>
          <w:sz w:val="20"/>
          <w14:ligatures w14:val="none"/>
        </w:rPr>
        <w:t>–</w:t>
      </w:r>
      <w:r w:rsidRPr="00CD4C19">
        <w:rPr>
          <w:rFonts w:ascii="Segoe UI" w:eastAsia="Segoe UI" w:hAnsi="Segoe UI" w:cs="Segoe UI"/>
          <w:spacing w:val="-4"/>
          <w:kern w:val="0"/>
          <w:sz w:val="20"/>
          <w14:ligatures w14:val="none"/>
        </w:rPr>
        <w:t xml:space="preserve"> </w:t>
      </w:r>
      <w:r w:rsidRPr="00CD4C19">
        <w:rPr>
          <w:rFonts w:ascii="Segoe UI" w:eastAsia="Segoe UI" w:hAnsi="Segoe UI" w:cs="Segoe UI"/>
          <w:kern w:val="0"/>
          <w:sz w:val="20"/>
          <w14:ligatures w14:val="none"/>
        </w:rPr>
        <w:t>Assess</w:t>
      </w:r>
      <w:r w:rsidRPr="00CD4C19">
        <w:rPr>
          <w:rFonts w:ascii="Segoe UI" w:eastAsia="Segoe UI" w:hAnsi="Segoe UI" w:cs="Segoe UI"/>
          <w:spacing w:val="-4"/>
          <w:kern w:val="0"/>
          <w:sz w:val="20"/>
          <w14:ligatures w14:val="none"/>
        </w:rPr>
        <w:t xml:space="preserve"> </w:t>
      </w:r>
      <w:r w:rsidRPr="00CD4C19">
        <w:rPr>
          <w:rFonts w:ascii="Segoe UI" w:eastAsia="Segoe UI" w:hAnsi="Segoe UI" w:cs="Segoe UI"/>
          <w:kern w:val="0"/>
          <w:sz w:val="20"/>
          <w14:ligatures w14:val="none"/>
        </w:rPr>
        <w:t>accumulation</w:t>
      </w:r>
      <w:r w:rsidRPr="00CD4C19">
        <w:rPr>
          <w:rFonts w:ascii="Segoe UI" w:eastAsia="Segoe UI" w:hAnsi="Segoe UI" w:cs="Segoe UI"/>
          <w:spacing w:val="-4"/>
          <w:kern w:val="0"/>
          <w:sz w:val="20"/>
          <w14:ligatures w14:val="none"/>
        </w:rPr>
        <w:t xml:space="preserve"> </w:t>
      </w:r>
      <w:r w:rsidRPr="00CD4C19">
        <w:rPr>
          <w:rFonts w:ascii="Segoe UI" w:eastAsia="Segoe UI" w:hAnsi="Segoe UI" w:cs="Segoe UI"/>
          <w:kern w:val="0"/>
          <w:sz w:val="20"/>
          <w14:ligatures w14:val="none"/>
        </w:rPr>
        <w:t>of</w:t>
      </w:r>
      <w:r w:rsidRPr="00CD4C19">
        <w:rPr>
          <w:rFonts w:ascii="Segoe UI" w:eastAsia="Segoe UI" w:hAnsi="Segoe UI" w:cs="Segoe UI"/>
          <w:spacing w:val="-3"/>
          <w:kern w:val="0"/>
          <w:sz w:val="20"/>
          <w14:ligatures w14:val="none"/>
        </w:rPr>
        <w:t xml:space="preserve"> </w:t>
      </w:r>
      <w:r w:rsidRPr="00CD4C19">
        <w:rPr>
          <w:rFonts w:ascii="Segoe UI" w:eastAsia="Segoe UI" w:hAnsi="Segoe UI" w:cs="Segoe UI"/>
          <w:kern w:val="0"/>
          <w:sz w:val="20"/>
          <w14:ligatures w14:val="none"/>
        </w:rPr>
        <w:t>toxic</w:t>
      </w:r>
      <w:r w:rsidRPr="00CD4C19">
        <w:rPr>
          <w:rFonts w:ascii="Segoe UI" w:eastAsia="Segoe UI" w:hAnsi="Segoe UI" w:cs="Segoe UI"/>
          <w:spacing w:val="-4"/>
          <w:kern w:val="0"/>
          <w:sz w:val="20"/>
          <w14:ligatures w14:val="none"/>
        </w:rPr>
        <w:t xml:space="preserve"> </w:t>
      </w:r>
      <w:r w:rsidRPr="00CD4C19">
        <w:rPr>
          <w:rFonts w:ascii="Segoe UI" w:eastAsia="Segoe UI" w:hAnsi="Segoe UI" w:cs="Segoe UI"/>
          <w:kern w:val="0"/>
          <w:sz w:val="20"/>
          <w14:ligatures w14:val="none"/>
        </w:rPr>
        <w:t>contaminates in sensitive</w:t>
      </w:r>
      <w:r w:rsidRPr="00CD4C19">
        <w:rPr>
          <w:rFonts w:ascii="Segoe UI" w:eastAsia="Segoe UI" w:hAnsi="Segoe UI" w:cs="Segoe UI"/>
          <w:spacing w:val="-2"/>
          <w:kern w:val="0"/>
          <w:sz w:val="20"/>
          <w14:ligatures w14:val="none"/>
        </w:rPr>
        <w:t xml:space="preserve"> </w:t>
      </w:r>
      <w:r w:rsidRPr="00CD4C19">
        <w:rPr>
          <w:rFonts w:ascii="Segoe UI" w:eastAsia="Segoe UI" w:hAnsi="Segoe UI" w:cs="Segoe UI"/>
          <w:kern w:val="0"/>
          <w:sz w:val="20"/>
          <w14:ligatures w14:val="none"/>
        </w:rPr>
        <w:t>habitat</w:t>
      </w:r>
      <w:r w:rsidRPr="00CD4C19">
        <w:rPr>
          <w:rFonts w:ascii="Segoe UI" w:eastAsia="Segoe UI" w:hAnsi="Segoe UI" w:cs="Segoe UI"/>
          <w:spacing w:val="-1"/>
          <w:kern w:val="0"/>
          <w:sz w:val="20"/>
          <w14:ligatures w14:val="none"/>
        </w:rPr>
        <w:t xml:space="preserve"> </w:t>
      </w:r>
      <w:r w:rsidRPr="00CD4C19">
        <w:rPr>
          <w:rFonts w:ascii="Segoe UI" w:eastAsia="Segoe UI" w:hAnsi="Segoe UI" w:cs="Segoe UI"/>
          <w:kern w:val="0"/>
          <w:sz w:val="20"/>
          <w14:ligatures w14:val="none"/>
        </w:rPr>
        <w:t>areas, contaminant</w:t>
      </w:r>
      <w:r w:rsidRPr="00CD4C19">
        <w:rPr>
          <w:rFonts w:ascii="Segoe UI" w:eastAsia="Segoe UI" w:hAnsi="Segoe UI" w:cs="Segoe UI"/>
          <w:spacing w:val="-1"/>
          <w:kern w:val="0"/>
          <w:sz w:val="20"/>
          <w14:ligatures w14:val="none"/>
        </w:rPr>
        <w:t xml:space="preserve"> </w:t>
      </w:r>
      <w:r w:rsidRPr="00CD4C19">
        <w:rPr>
          <w:rFonts w:ascii="Segoe UI" w:eastAsia="Segoe UI" w:hAnsi="Segoe UI" w:cs="Segoe UI"/>
          <w:kern w:val="0"/>
          <w:sz w:val="20"/>
          <w14:ligatures w14:val="none"/>
        </w:rPr>
        <w:t>trends over time, and impacts on juvenile salmonids. The program focus is on CCMP Actions – 10,11,12,13</w:t>
      </w:r>
    </w:p>
    <w:p w14:paraId="2D6FE61E" w14:textId="77777777" w:rsidR="00365D2B" w:rsidRPr="00365D2B" w:rsidRDefault="00365D2B" w:rsidP="003F1C8B">
      <w:pPr>
        <w:widowControl w:val="0"/>
        <w:autoSpaceDE w:val="0"/>
        <w:autoSpaceDN w:val="0"/>
        <w:spacing w:before="21" w:after="0" w:line="240" w:lineRule="auto"/>
        <w:rPr>
          <w:rFonts w:ascii="Segoe UI" w:eastAsia="Segoe UI" w:hAnsi="Segoe UI" w:cs="Segoe UI"/>
          <w:kern w:val="0"/>
          <w:sz w:val="20"/>
          <w:szCs w:val="20"/>
          <w14:ligatures w14:val="none"/>
        </w:rPr>
      </w:pPr>
    </w:p>
    <w:p w14:paraId="38DBEAEF" w14:textId="738E4DFE" w:rsidR="00365D2B" w:rsidRPr="009563B6" w:rsidRDefault="00365D2B" w:rsidP="003F1C8B">
      <w:pPr>
        <w:pStyle w:val="ListParagraph"/>
        <w:widowControl w:val="0"/>
        <w:numPr>
          <w:ilvl w:val="0"/>
          <w:numId w:val="11"/>
        </w:numPr>
        <w:autoSpaceDE w:val="0"/>
        <w:autoSpaceDN w:val="0"/>
        <w:spacing w:after="0" w:line="403" w:lineRule="auto"/>
        <w:ind w:right="332"/>
        <w:contextualSpacing w:val="0"/>
        <w:rPr>
          <w:rFonts w:ascii="Segoe UI" w:eastAsia="Segoe UI" w:hAnsi="Segoe UI" w:cs="Segoe UI"/>
          <w:kern w:val="0"/>
          <w:sz w:val="20"/>
          <w:szCs w:val="20"/>
          <w14:ligatures w14:val="none"/>
        </w:rPr>
      </w:pPr>
      <w:r w:rsidRPr="009563B6">
        <w:rPr>
          <w:rFonts w:ascii="Segoe UI" w:eastAsia="Segoe UI" w:hAnsi="Segoe UI" w:cs="Segoe UI"/>
          <w:i/>
          <w:kern w:val="0"/>
          <w:sz w:val="20"/>
          <w:szCs w:val="20"/>
          <w:u w:val="single"/>
          <w14:ligatures w14:val="none"/>
        </w:rPr>
        <w:t>Marine</w:t>
      </w:r>
      <w:r w:rsidRPr="009563B6">
        <w:rPr>
          <w:rFonts w:ascii="Segoe UI" w:eastAsia="Segoe UI" w:hAnsi="Segoe UI" w:cs="Segoe UI"/>
          <w:i/>
          <w:spacing w:val="-4"/>
          <w:kern w:val="0"/>
          <w:sz w:val="20"/>
          <w:szCs w:val="20"/>
          <w:u w:val="single"/>
          <w14:ligatures w14:val="none"/>
        </w:rPr>
        <w:t xml:space="preserve"> </w:t>
      </w:r>
      <w:r w:rsidRPr="009563B6">
        <w:rPr>
          <w:rFonts w:ascii="Segoe UI" w:eastAsia="Segoe UI" w:hAnsi="Segoe UI" w:cs="Segoe UI"/>
          <w:i/>
          <w:kern w:val="0"/>
          <w:sz w:val="20"/>
          <w:szCs w:val="20"/>
          <w:u w:val="single"/>
          <w14:ligatures w14:val="none"/>
        </w:rPr>
        <w:t>Debris</w:t>
      </w:r>
      <w:r w:rsidRPr="009563B6">
        <w:rPr>
          <w:rFonts w:ascii="Segoe UI" w:eastAsia="Segoe UI" w:hAnsi="Segoe UI" w:cs="Segoe UI"/>
          <w:i/>
          <w:spacing w:val="-3"/>
          <w:kern w:val="0"/>
          <w:sz w:val="20"/>
          <w:szCs w:val="20"/>
          <w14:ligatures w14:val="none"/>
        </w:rPr>
        <w:t xml:space="preserve"> </w:t>
      </w:r>
      <w:r w:rsidRPr="009563B6">
        <w:rPr>
          <w:rFonts w:ascii="Segoe UI" w:eastAsia="Segoe UI" w:hAnsi="Segoe UI" w:cs="Segoe UI"/>
          <w:kern w:val="0"/>
          <w:sz w:val="20"/>
          <w:szCs w:val="20"/>
          <w14:ligatures w14:val="none"/>
        </w:rPr>
        <w:t>–</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Remove</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marine</w:t>
      </w:r>
      <w:r w:rsidRPr="009563B6">
        <w:rPr>
          <w:rFonts w:ascii="Segoe UI" w:eastAsia="Segoe UI" w:hAnsi="Segoe UI" w:cs="Segoe UI"/>
          <w:spacing w:val="-2"/>
          <w:kern w:val="0"/>
          <w:sz w:val="20"/>
          <w:szCs w:val="20"/>
          <w14:ligatures w14:val="none"/>
        </w:rPr>
        <w:t xml:space="preserve"> </w:t>
      </w:r>
      <w:r w:rsidRPr="009563B6">
        <w:rPr>
          <w:rFonts w:ascii="Segoe UI" w:eastAsia="Segoe UI" w:hAnsi="Segoe UI" w:cs="Segoe UI"/>
          <w:kern w:val="0"/>
          <w:sz w:val="20"/>
          <w:szCs w:val="20"/>
          <w14:ligatures w14:val="none"/>
        </w:rPr>
        <w:t>debris.</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This</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program</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focus</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is</w:t>
      </w:r>
      <w:r w:rsidRPr="009563B6">
        <w:rPr>
          <w:rFonts w:ascii="Segoe UI" w:eastAsia="Segoe UI" w:hAnsi="Segoe UI" w:cs="Segoe UI"/>
          <w:spacing w:val="-2"/>
          <w:kern w:val="0"/>
          <w:sz w:val="20"/>
          <w:szCs w:val="20"/>
          <w14:ligatures w14:val="none"/>
        </w:rPr>
        <w:t xml:space="preserve"> </w:t>
      </w:r>
      <w:r w:rsidRPr="009563B6">
        <w:rPr>
          <w:rFonts w:ascii="Segoe UI" w:eastAsia="Segoe UI" w:hAnsi="Segoe UI" w:cs="Segoe UI"/>
          <w:kern w:val="0"/>
          <w:sz w:val="20"/>
          <w:szCs w:val="20"/>
          <w14:ligatures w14:val="none"/>
        </w:rPr>
        <w:t>on</w:t>
      </w:r>
      <w:r w:rsidRPr="009563B6">
        <w:rPr>
          <w:rFonts w:ascii="Segoe UI" w:eastAsia="Segoe UI" w:hAnsi="Segoe UI" w:cs="Segoe UI"/>
          <w:spacing w:val="-1"/>
          <w:kern w:val="0"/>
          <w:sz w:val="20"/>
          <w:szCs w:val="20"/>
          <w14:ligatures w14:val="none"/>
        </w:rPr>
        <w:t xml:space="preserve"> </w:t>
      </w:r>
      <w:r w:rsidRPr="009563B6">
        <w:rPr>
          <w:rFonts w:ascii="Segoe UI" w:eastAsia="Segoe UI" w:hAnsi="Segoe UI" w:cs="Segoe UI"/>
          <w:kern w:val="0"/>
          <w:sz w:val="20"/>
          <w:szCs w:val="20"/>
          <w14:ligatures w14:val="none"/>
        </w:rPr>
        <w:t>CCMP</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Actions</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w:t>
      </w:r>
      <w:r w:rsidRPr="009563B6">
        <w:rPr>
          <w:rFonts w:ascii="Segoe UI" w:eastAsia="Segoe UI" w:hAnsi="Segoe UI" w:cs="Segoe UI"/>
          <w:spacing w:val="-2"/>
          <w:kern w:val="0"/>
          <w:sz w:val="20"/>
          <w:szCs w:val="20"/>
          <w14:ligatures w14:val="none"/>
        </w:rPr>
        <w:t xml:space="preserve"> </w:t>
      </w:r>
      <w:r w:rsidRPr="009563B6">
        <w:rPr>
          <w:rFonts w:ascii="Segoe UI" w:eastAsia="Segoe UI" w:hAnsi="Segoe UI" w:cs="Segoe UI"/>
          <w:kern w:val="0"/>
          <w:sz w:val="20"/>
          <w:szCs w:val="20"/>
          <w14:ligatures w14:val="none"/>
        </w:rPr>
        <w:t>12</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and</w:t>
      </w:r>
      <w:r w:rsidRPr="009563B6">
        <w:rPr>
          <w:rFonts w:ascii="Segoe UI" w:eastAsia="Segoe UI" w:hAnsi="Segoe UI" w:cs="Segoe UI"/>
          <w:spacing w:val="-2"/>
          <w:kern w:val="0"/>
          <w:sz w:val="20"/>
          <w:szCs w:val="20"/>
          <w14:ligatures w14:val="none"/>
        </w:rPr>
        <w:t xml:space="preserve"> </w:t>
      </w:r>
      <w:r w:rsidRPr="009563B6">
        <w:rPr>
          <w:rFonts w:ascii="Segoe UI" w:eastAsia="Segoe UI" w:hAnsi="Segoe UI" w:cs="Segoe UI"/>
          <w:kern w:val="0"/>
          <w:sz w:val="20"/>
          <w:szCs w:val="20"/>
          <w14:ligatures w14:val="none"/>
        </w:rPr>
        <w:t xml:space="preserve">13 </w:t>
      </w:r>
      <w:bookmarkStart w:id="20" w:name="Land_Use"/>
      <w:bookmarkEnd w:id="20"/>
    </w:p>
    <w:p w14:paraId="67D0AB16" w14:textId="77777777" w:rsidR="00365D2B" w:rsidRPr="009563B6" w:rsidRDefault="00365D2B" w:rsidP="003F1C8B">
      <w:pPr>
        <w:pStyle w:val="ListParagraph"/>
        <w:widowControl w:val="0"/>
        <w:numPr>
          <w:ilvl w:val="0"/>
          <w:numId w:val="11"/>
        </w:numPr>
        <w:autoSpaceDE w:val="0"/>
        <w:autoSpaceDN w:val="0"/>
        <w:spacing w:before="80"/>
        <w:contextualSpacing w:val="0"/>
        <w:rPr>
          <w:rFonts w:ascii="Segoe UI" w:eastAsia="Segoe UI" w:hAnsi="Segoe UI" w:cs="Segoe UI"/>
          <w:kern w:val="0"/>
          <w:sz w:val="20"/>
          <w:szCs w:val="20"/>
          <w14:ligatures w14:val="none"/>
        </w:rPr>
      </w:pPr>
      <w:r w:rsidRPr="005D4128">
        <w:rPr>
          <w:rFonts w:ascii="Segoe UI" w:eastAsia="Segoe UI" w:hAnsi="Segoe UI" w:cs="Segoe UI"/>
          <w:i/>
          <w:kern w:val="0"/>
          <w:sz w:val="20"/>
          <w:szCs w:val="20"/>
          <w:u w:val="single"/>
          <w14:ligatures w14:val="none"/>
        </w:rPr>
        <w:t>Stormwater</w:t>
      </w:r>
      <w:r w:rsidRPr="005D4128">
        <w:rPr>
          <w:rFonts w:ascii="Segoe UI" w:eastAsia="Segoe UI" w:hAnsi="Segoe UI" w:cs="Segoe UI"/>
          <w:i/>
          <w:spacing w:val="-4"/>
          <w:kern w:val="0"/>
          <w:sz w:val="20"/>
          <w:szCs w:val="20"/>
          <w:u w:val="single"/>
          <w14:ligatures w14:val="none"/>
        </w:rPr>
        <w:t xml:space="preserve"> </w:t>
      </w:r>
      <w:r w:rsidRPr="005D4128">
        <w:rPr>
          <w:rFonts w:ascii="Segoe UI" w:eastAsia="Segoe UI" w:hAnsi="Segoe UI" w:cs="Segoe UI"/>
          <w:i/>
          <w:kern w:val="0"/>
          <w:sz w:val="20"/>
          <w:szCs w:val="20"/>
          <w:u w:val="single"/>
          <w14:ligatures w14:val="none"/>
        </w:rPr>
        <w:t>Projects</w:t>
      </w:r>
      <w:r w:rsidRPr="009563B6">
        <w:rPr>
          <w:rFonts w:ascii="Segoe UI" w:eastAsia="Segoe UI" w:hAnsi="Segoe UI" w:cs="Segoe UI"/>
          <w:i/>
          <w:spacing w:val="-3"/>
          <w:kern w:val="0"/>
          <w:sz w:val="20"/>
          <w:szCs w:val="20"/>
          <w14:ligatures w14:val="none"/>
        </w:rPr>
        <w:t xml:space="preserve"> </w:t>
      </w:r>
      <w:r w:rsidRPr="009563B6">
        <w:rPr>
          <w:rFonts w:ascii="Segoe UI" w:eastAsia="Segoe UI" w:hAnsi="Segoe UI" w:cs="Segoe UI"/>
          <w:kern w:val="0"/>
          <w:sz w:val="20"/>
          <w:szCs w:val="20"/>
          <w14:ligatures w14:val="none"/>
        </w:rPr>
        <w:t>–</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Implement</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stormwater</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management</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projects.</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The</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CCMP</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Actions</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addressed are 8 and 12</w:t>
      </w:r>
    </w:p>
    <w:p w14:paraId="0134F0A7" w14:textId="77777777" w:rsidR="00365D2B" w:rsidRPr="005D4128" w:rsidRDefault="00365D2B" w:rsidP="005D4128">
      <w:pPr>
        <w:pStyle w:val="ListParagraph"/>
        <w:numPr>
          <w:ilvl w:val="0"/>
          <w:numId w:val="11"/>
        </w:numPr>
        <w:spacing w:before="240"/>
        <w:contextualSpacing w:val="0"/>
      </w:pPr>
      <w:bookmarkStart w:id="21" w:name="Education_and_Stewardship"/>
      <w:bookmarkEnd w:id="21"/>
      <w:r w:rsidRPr="0015083A">
        <w:rPr>
          <w:i/>
          <w:iCs/>
          <w:u w:val="single"/>
        </w:rPr>
        <w:t>Environmental Education</w:t>
      </w:r>
      <w:r w:rsidRPr="005D4128">
        <w:t xml:space="preserve"> – Create and implement a robust environmental education program, including classroom and field-based education, community education, volunteer programs, and on-water opportunities. CCMP Actions are 13, 14, and 15.</w:t>
      </w:r>
    </w:p>
    <w:p w14:paraId="263800BE" w14:textId="77777777" w:rsidR="00365D2B" w:rsidRPr="009563B6" w:rsidRDefault="00365D2B" w:rsidP="005D4128">
      <w:pPr>
        <w:pStyle w:val="ListParagraph"/>
        <w:widowControl w:val="0"/>
        <w:numPr>
          <w:ilvl w:val="0"/>
          <w:numId w:val="11"/>
        </w:numPr>
        <w:autoSpaceDE w:val="0"/>
        <w:autoSpaceDN w:val="0"/>
        <w:spacing w:before="20" w:after="0"/>
        <w:ind w:right="332"/>
        <w:contextualSpacing w:val="0"/>
        <w:rPr>
          <w:rFonts w:ascii="Segoe UI" w:eastAsia="Segoe UI" w:hAnsi="Segoe UI" w:cs="Segoe UI"/>
          <w:kern w:val="0"/>
          <w:sz w:val="20"/>
          <w14:ligatures w14:val="none"/>
        </w:rPr>
      </w:pPr>
      <w:bookmarkStart w:id="22" w:name="Regional_Collaboration"/>
      <w:bookmarkEnd w:id="22"/>
      <w:r w:rsidRPr="009563B6">
        <w:rPr>
          <w:rFonts w:ascii="Segoe UI" w:eastAsia="Segoe UI" w:hAnsi="Segoe UI" w:cs="Segoe UI"/>
          <w:i/>
          <w:kern w:val="0"/>
          <w:sz w:val="20"/>
          <w:u w:val="single"/>
          <w14:ligatures w14:val="none"/>
        </w:rPr>
        <w:t>Assist</w:t>
      </w:r>
      <w:r w:rsidRPr="009563B6">
        <w:rPr>
          <w:rFonts w:ascii="Segoe UI" w:eastAsia="Segoe UI" w:hAnsi="Segoe UI" w:cs="Segoe UI"/>
          <w:i/>
          <w:spacing w:val="-4"/>
          <w:kern w:val="0"/>
          <w:sz w:val="20"/>
          <w:u w:val="single"/>
          <w14:ligatures w14:val="none"/>
        </w:rPr>
        <w:t xml:space="preserve"> </w:t>
      </w:r>
      <w:r w:rsidRPr="009563B6">
        <w:rPr>
          <w:rFonts w:ascii="Segoe UI" w:eastAsia="Segoe UI" w:hAnsi="Segoe UI" w:cs="Segoe UI"/>
          <w:i/>
          <w:kern w:val="0"/>
          <w:sz w:val="20"/>
          <w:u w:val="single"/>
          <w14:ligatures w14:val="none"/>
        </w:rPr>
        <w:t>Governments</w:t>
      </w:r>
      <w:r w:rsidRPr="009563B6">
        <w:rPr>
          <w:rFonts w:ascii="Segoe UI" w:eastAsia="Segoe UI" w:hAnsi="Segoe UI" w:cs="Segoe UI"/>
          <w:i/>
          <w:spacing w:val="-3"/>
          <w:kern w:val="0"/>
          <w:sz w:val="20"/>
          <w:u w:val="single"/>
          <w14:ligatures w14:val="none"/>
        </w:rPr>
        <w:t xml:space="preserve"> </w:t>
      </w:r>
      <w:r w:rsidRPr="009563B6">
        <w:rPr>
          <w:rFonts w:ascii="Segoe UI" w:eastAsia="Segoe UI" w:hAnsi="Segoe UI" w:cs="Segoe UI"/>
          <w:i/>
          <w:kern w:val="0"/>
          <w:sz w:val="20"/>
          <w:u w:val="single"/>
          <w14:ligatures w14:val="none"/>
        </w:rPr>
        <w:t>with</w:t>
      </w:r>
      <w:r w:rsidRPr="009563B6">
        <w:rPr>
          <w:rFonts w:ascii="Segoe UI" w:eastAsia="Segoe UI" w:hAnsi="Segoe UI" w:cs="Segoe UI"/>
          <w:i/>
          <w:spacing w:val="-3"/>
          <w:kern w:val="0"/>
          <w:sz w:val="20"/>
          <w:u w:val="single"/>
          <w14:ligatures w14:val="none"/>
        </w:rPr>
        <w:t xml:space="preserve"> </w:t>
      </w:r>
      <w:r w:rsidRPr="009563B6">
        <w:rPr>
          <w:rFonts w:ascii="Segoe UI" w:eastAsia="Segoe UI" w:hAnsi="Segoe UI" w:cs="Segoe UI"/>
          <w:i/>
          <w:kern w:val="0"/>
          <w:sz w:val="20"/>
          <w:u w:val="single"/>
          <w14:ligatures w14:val="none"/>
        </w:rPr>
        <w:t>Protection</w:t>
      </w:r>
      <w:r w:rsidRPr="009563B6">
        <w:rPr>
          <w:rFonts w:ascii="Segoe UI" w:eastAsia="Segoe UI" w:hAnsi="Segoe UI" w:cs="Segoe UI"/>
          <w:i/>
          <w:spacing w:val="-3"/>
          <w:kern w:val="0"/>
          <w:sz w:val="20"/>
          <w:u w:val="single"/>
          <w14:ligatures w14:val="none"/>
        </w:rPr>
        <w:t xml:space="preserve"> </w:t>
      </w:r>
      <w:r w:rsidRPr="009563B6">
        <w:rPr>
          <w:rFonts w:ascii="Segoe UI" w:eastAsia="Segoe UI" w:hAnsi="Segoe UI" w:cs="Segoe UI"/>
          <w:i/>
          <w:kern w:val="0"/>
          <w:sz w:val="20"/>
          <w:u w:val="single"/>
          <w14:ligatures w14:val="none"/>
        </w:rPr>
        <w:t>of</w:t>
      </w:r>
      <w:r w:rsidRPr="009563B6">
        <w:rPr>
          <w:rFonts w:ascii="Segoe UI" w:eastAsia="Segoe UI" w:hAnsi="Segoe UI" w:cs="Segoe UI"/>
          <w:i/>
          <w:spacing w:val="-4"/>
          <w:kern w:val="0"/>
          <w:sz w:val="20"/>
          <w:u w:val="single"/>
          <w14:ligatures w14:val="none"/>
        </w:rPr>
        <w:t xml:space="preserve"> </w:t>
      </w:r>
      <w:r w:rsidRPr="009563B6">
        <w:rPr>
          <w:rFonts w:ascii="Segoe UI" w:eastAsia="Segoe UI" w:hAnsi="Segoe UI" w:cs="Segoe UI"/>
          <w:i/>
          <w:kern w:val="0"/>
          <w:sz w:val="20"/>
          <w:u w:val="single"/>
          <w14:ligatures w14:val="none"/>
        </w:rPr>
        <w:t>Lower</w:t>
      </w:r>
      <w:r w:rsidRPr="009563B6">
        <w:rPr>
          <w:rFonts w:ascii="Segoe UI" w:eastAsia="Segoe UI" w:hAnsi="Segoe UI" w:cs="Segoe UI"/>
          <w:i/>
          <w:spacing w:val="-4"/>
          <w:kern w:val="0"/>
          <w:sz w:val="20"/>
          <w:u w:val="single"/>
          <w14:ligatures w14:val="none"/>
        </w:rPr>
        <w:t xml:space="preserve"> </w:t>
      </w:r>
      <w:r w:rsidRPr="009563B6">
        <w:rPr>
          <w:rFonts w:ascii="Segoe UI" w:eastAsia="Segoe UI" w:hAnsi="Segoe UI" w:cs="Segoe UI"/>
          <w:i/>
          <w:kern w:val="0"/>
          <w:sz w:val="20"/>
          <w:u w:val="single"/>
          <w14:ligatures w14:val="none"/>
        </w:rPr>
        <w:t>River</w:t>
      </w:r>
      <w:r w:rsidRPr="009563B6">
        <w:rPr>
          <w:rFonts w:ascii="Segoe UI" w:eastAsia="Segoe UI" w:hAnsi="Segoe UI" w:cs="Segoe UI"/>
          <w:i/>
          <w:spacing w:val="-3"/>
          <w:kern w:val="0"/>
          <w:sz w:val="20"/>
          <w14:ligatures w14:val="none"/>
        </w:rPr>
        <w:t xml:space="preserve"> </w:t>
      </w:r>
      <w:r w:rsidRPr="009563B6">
        <w:rPr>
          <w:rFonts w:ascii="Segoe UI" w:eastAsia="Segoe UI" w:hAnsi="Segoe UI" w:cs="Segoe UI"/>
          <w:kern w:val="0"/>
          <w:sz w:val="20"/>
          <w14:ligatures w14:val="none"/>
        </w:rPr>
        <w:t>–</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Improve</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coordination</w:t>
      </w:r>
      <w:r w:rsidRPr="009563B6">
        <w:rPr>
          <w:rFonts w:ascii="Segoe UI" w:eastAsia="Segoe UI" w:hAnsi="Segoe UI" w:cs="Segoe UI"/>
          <w:spacing w:val="-2"/>
          <w:kern w:val="0"/>
          <w:sz w:val="20"/>
          <w14:ligatures w14:val="none"/>
        </w:rPr>
        <w:t xml:space="preserve"> </w:t>
      </w:r>
      <w:r w:rsidRPr="009563B6">
        <w:rPr>
          <w:rFonts w:ascii="Segoe UI" w:eastAsia="Segoe UI" w:hAnsi="Segoe UI" w:cs="Segoe UI"/>
          <w:kern w:val="0"/>
          <w:sz w:val="20"/>
          <w14:ligatures w14:val="none"/>
        </w:rPr>
        <w:t>of</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lower</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river protection. The CCMP Actions addressed is 16.</w:t>
      </w:r>
    </w:p>
    <w:p w14:paraId="4D8134D1" w14:textId="77777777" w:rsidR="00365D2B" w:rsidRPr="009563B6" w:rsidRDefault="00365D2B" w:rsidP="003F1C8B">
      <w:pPr>
        <w:pStyle w:val="ListParagraph"/>
        <w:widowControl w:val="0"/>
        <w:numPr>
          <w:ilvl w:val="0"/>
          <w:numId w:val="11"/>
        </w:numPr>
        <w:autoSpaceDE w:val="0"/>
        <w:autoSpaceDN w:val="0"/>
        <w:spacing w:before="160" w:after="0"/>
        <w:ind w:right="271"/>
        <w:contextualSpacing w:val="0"/>
        <w:jc w:val="both"/>
        <w:rPr>
          <w:rFonts w:ascii="Segoe UI" w:eastAsia="Segoe UI" w:hAnsi="Segoe UI" w:cs="Segoe UI"/>
          <w:kern w:val="0"/>
          <w:sz w:val="20"/>
          <w:szCs w:val="20"/>
          <w14:ligatures w14:val="none"/>
        </w:rPr>
      </w:pPr>
      <w:r w:rsidRPr="009563B6">
        <w:rPr>
          <w:rFonts w:ascii="Segoe UI" w:eastAsia="Segoe UI" w:hAnsi="Segoe UI" w:cs="Segoe UI"/>
          <w:i/>
          <w:kern w:val="0"/>
          <w:sz w:val="20"/>
          <w:szCs w:val="20"/>
          <w:u w:val="single"/>
          <w14:ligatures w14:val="none"/>
        </w:rPr>
        <w:t>Maintain</w:t>
      </w:r>
      <w:r w:rsidRPr="009563B6">
        <w:rPr>
          <w:rFonts w:ascii="Segoe UI" w:eastAsia="Segoe UI" w:hAnsi="Segoe UI" w:cs="Segoe UI"/>
          <w:i/>
          <w:spacing w:val="-4"/>
          <w:kern w:val="0"/>
          <w:sz w:val="20"/>
          <w:szCs w:val="20"/>
          <w:u w:val="single"/>
          <w14:ligatures w14:val="none"/>
        </w:rPr>
        <w:t xml:space="preserve"> </w:t>
      </w:r>
      <w:r w:rsidRPr="009563B6">
        <w:rPr>
          <w:rFonts w:ascii="Segoe UI" w:eastAsia="Segoe UI" w:hAnsi="Segoe UI" w:cs="Segoe UI"/>
          <w:i/>
          <w:kern w:val="0"/>
          <w:sz w:val="20"/>
          <w:szCs w:val="20"/>
          <w:u w:val="single"/>
          <w14:ligatures w14:val="none"/>
        </w:rPr>
        <w:t>Estuary</w:t>
      </w:r>
      <w:r w:rsidRPr="009563B6">
        <w:rPr>
          <w:rFonts w:ascii="Segoe UI" w:eastAsia="Segoe UI" w:hAnsi="Segoe UI" w:cs="Segoe UI"/>
          <w:i/>
          <w:spacing w:val="-4"/>
          <w:kern w:val="0"/>
          <w:sz w:val="20"/>
          <w:szCs w:val="20"/>
          <w:u w:val="single"/>
          <w14:ligatures w14:val="none"/>
        </w:rPr>
        <w:t xml:space="preserve"> </w:t>
      </w:r>
      <w:r w:rsidRPr="009563B6">
        <w:rPr>
          <w:rFonts w:ascii="Segoe UI" w:eastAsia="Segoe UI" w:hAnsi="Segoe UI" w:cs="Segoe UI"/>
          <w:i/>
          <w:kern w:val="0"/>
          <w:sz w:val="20"/>
          <w:szCs w:val="20"/>
          <w:u w:val="single"/>
          <w14:ligatures w14:val="none"/>
        </w:rPr>
        <w:t>Partnership</w:t>
      </w:r>
      <w:r w:rsidRPr="009563B6">
        <w:rPr>
          <w:rFonts w:ascii="Segoe UI" w:eastAsia="Segoe UI" w:hAnsi="Segoe UI" w:cs="Segoe UI"/>
          <w:kern w:val="0"/>
          <w:sz w:val="20"/>
          <w:szCs w:val="20"/>
          <w14:ligatures w14:val="none"/>
        </w:rPr>
        <w:t>-</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Maintain</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program</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office,</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conference</w:t>
      </w:r>
      <w:r w:rsidRPr="009563B6">
        <w:rPr>
          <w:rFonts w:ascii="Segoe UI" w:eastAsia="Segoe UI" w:hAnsi="Segoe UI" w:cs="Segoe UI"/>
          <w:spacing w:val="-6"/>
          <w:kern w:val="0"/>
          <w:sz w:val="20"/>
          <w:szCs w:val="20"/>
          <w14:ligatures w14:val="none"/>
        </w:rPr>
        <w:t xml:space="preserve"> </w:t>
      </w:r>
      <w:r w:rsidRPr="009563B6">
        <w:rPr>
          <w:rFonts w:ascii="Segoe UI" w:eastAsia="Segoe UI" w:hAnsi="Segoe UI" w:cs="Segoe UI"/>
          <w:kern w:val="0"/>
          <w:sz w:val="20"/>
          <w:szCs w:val="20"/>
          <w14:ligatures w14:val="none"/>
        </w:rPr>
        <w:t>governing</w:t>
      </w:r>
      <w:r w:rsidRPr="009563B6">
        <w:rPr>
          <w:rFonts w:ascii="Segoe UI" w:eastAsia="Segoe UI" w:hAnsi="Segoe UI" w:cs="Segoe UI"/>
          <w:spacing w:val="-6"/>
          <w:kern w:val="0"/>
          <w:sz w:val="20"/>
          <w:szCs w:val="20"/>
          <w14:ligatures w14:val="none"/>
        </w:rPr>
        <w:t xml:space="preserve"> </w:t>
      </w:r>
      <w:r w:rsidRPr="009563B6">
        <w:rPr>
          <w:rFonts w:ascii="Segoe UI" w:eastAsia="Segoe UI" w:hAnsi="Segoe UI" w:cs="Segoe UI"/>
          <w:kern w:val="0"/>
          <w:sz w:val="20"/>
          <w:szCs w:val="20"/>
          <w14:ligatures w14:val="none"/>
        </w:rPr>
        <w:t>structure,</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financial plan, implement management plan. This area is focused on CCMP Action 17.</w:t>
      </w:r>
    </w:p>
    <w:p w14:paraId="70D40DD0" w14:textId="77777777" w:rsidR="00365D2B" w:rsidRPr="009563B6" w:rsidRDefault="00365D2B" w:rsidP="003F1C8B">
      <w:pPr>
        <w:pStyle w:val="ListParagraph"/>
        <w:widowControl w:val="0"/>
        <w:numPr>
          <w:ilvl w:val="0"/>
          <w:numId w:val="11"/>
        </w:numPr>
        <w:autoSpaceDE w:val="0"/>
        <w:autoSpaceDN w:val="0"/>
        <w:spacing w:before="159" w:after="0"/>
        <w:ind w:right="332"/>
        <w:contextualSpacing w:val="0"/>
        <w:rPr>
          <w:rFonts w:ascii="Segoe UI" w:eastAsia="Segoe UI" w:hAnsi="Segoe UI" w:cs="Segoe UI"/>
          <w:kern w:val="0"/>
          <w:sz w:val="20"/>
          <w14:ligatures w14:val="none"/>
        </w:rPr>
      </w:pPr>
      <w:r w:rsidRPr="003F1C8B">
        <w:rPr>
          <w:rFonts w:ascii="Segoe UI" w:eastAsia="Segoe UI" w:hAnsi="Segoe UI" w:cs="Segoe UI"/>
          <w:i/>
          <w:kern w:val="0"/>
          <w:sz w:val="20"/>
          <w:u w:val="single"/>
          <w14:ligatures w14:val="none"/>
        </w:rPr>
        <w:t>Diversify</w:t>
      </w:r>
      <w:r w:rsidRPr="003F1C8B">
        <w:rPr>
          <w:rFonts w:ascii="Segoe UI" w:eastAsia="Segoe UI" w:hAnsi="Segoe UI" w:cs="Segoe UI"/>
          <w:i/>
          <w:spacing w:val="-3"/>
          <w:kern w:val="0"/>
          <w:sz w:val="20"/>
          <w:u w:val="single"/>
          <w14:ligatures w14:val="none"/>
        </w:rPr>
        <w:t xml:space="preserve"> </w:t>
      </w:r>
      <w:r w:rsidRPr="003F1C8B">
        <w:rPr>
          <w:rFonts w:ascii="Segoe UI" w:eastAsia="Segoe UI" w:hAnsi="Segoe UI" w:cs="Segoe UI"/>
          <w:i/>
          <w:kern w:val="0"/>
          <w:sz w:val="20"/>
          <w:u w:val="single"/>
          <w14:ligatures w14:val="none"/>
        </w:rPr>
        <w:t>and</w:t>
      </w:r>
      <w:r w:rsidRPr="003F1C8B">
        <w:rPr>
          <w:rFonts w:ascii="Segoe UI" w:eastAsia="Segoe UI" w:hAnsi="Segoe UI" w:cs="Segoe UI"/>
          <w:i/>
          <w:spacing w:val="-4"/>
          <w:kern w:val="0"/>
          <w:sz w:val="20"/>
          <w:u w:val="single"/>
          <w14:ligatures w14:val="none"/>
        </w:rPr>
        <w:t xml:space="preserve"> </w:t>
      </w:r>
      <w:r w:rsidRPr="003F1C8B">
        <w:rPr>
          <w:rFonts w:ascii="Segoe UI" w:eastAsia="Segoe UI" w:hAnsi="Segoe UI" w:cs="Segoe UI"/>
          <w:i/>
          <w:kern w:val="0"/>
          <w:sz w:val="20"/>
          <w:u w:val="single"/>
          <w14:ligatures w14:val="none"/>
        </w:rPr>
        <w:t>Leverage</w:t>
      </w:r>
      <w:r w:rsidRPr="003F1C8B">
        <w:rPr>
          <w:rFonts w:ascii="Segoe UI" w:eastAsia="Segoe UI" w:hAnsi="Segoe UI" w:cs="Segoe UI"/>
          <w:i/>
          <w:spacing w:val="-5"/>
          <w:kern w:val="0"/>
          <w:sz w:val="20"/>
          <w:u w:val="single"/>
          <w14:ligatures w14:val="none"/>
        </w:rPr>
        <w:t xml:space="preserve"> </w:t>
      </w:r>
      <w:r w:rsidRPr="003F1C8B">
        <w:rPr>
          <w:rFonts w:ascii="Segoe UI" w:eastAsia="Segoe UI" w:hAnsi="Segoe UI" w:cs="Segoe UI"/>
          <w:i/>
          <w:kern w:val="0"/>
          <w:sz w:val="20"/>
          <w:u w:val="single"/>
          <w14:ligatures w14:val="none"/>
        </w:rPr>
        <w:t>Funding</w:t>
      </w:r>
      <w:r w:rsidRPr="009563B6">
        <w:rPr>
          <w:rFonts w:ascii="Segoe UI" w:eastAsia="Segoe UI" w:hAnsi="Segoe UI" w:cs="Segoe UI"/>
          <w:i/>
          <w:spacing w:val="-3"/>
          <w:kern w:val="0"/>
          <w:sz w:val="20"/>
          <w14:ligatures w14:val="none"/>
        </w:rPr>
        <w:t xml:space="preserve"> </w:t>
      </w:r>
      <w:r w:rsidRPr="009563B6">
        <w:rPr>
          <w:rFonts w:ascii="Segoe UI" w:eastAsia="Segoe UI" w:hAnsi="Segoe UI" w:cs="Segoe UI"/>
          <w:kern w:val="0"/>
          <w:sz w:val="20"/>
          <w14:ligatures w14:val="none"/>
        </w:rPr>
        <w:t>–</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Increase</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private</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sector</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partnerships</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and</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support</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and</w:t>
      </w:r>
      <w:r w:rsidRPr="009563B6">
        <w:rPr>
          <w:rFonts w:ascii="Segoe UI" w:eastAsia="Segoe UI" w:hAnsi="Segoe UI" w:cs="Segoe UI"/>
          <w:spacing w:val="-3"/>
          <w:kern w:val="0"/>
          <w:sz w:val="20"/>
          <w14:ligatures w14:val="none"/>
        </w:rPr>
        <w:t xml:space="preserve"> </w:t>
      </w:r>
      <w:r w:rsidRPr="009563B6">
        <w:rPr>
          <w:rFonts w:ascii="Segoe UI" w:eastAsia="Segoe UI" w:hAnsi="Segoe UI" w:cs="Segoe UI"/>
          <w:kern w:val="0"/>
          <w:sz w:val="20"/>
          <w14:ligatures w14:val="none"/>
        </w:rPr>
        <w:t>expand public investment. This area is focused on CCMP Action 17.</w:t>
      </w:r>
    </w:p>
    <w:p w14:paraId="600DE09B" w14:textId="77777777" w:rsidR="00365D2B" w:rsidRPr="009563B6" w:rsidRDefault="00365D2B" w:rsidP="003F1C8B">
      <w:pPr>
        <w:pStyle w:val="ListParagraph"/>
        <w:widowControl w:val="0"/>
        <w:numPr>
          <w:ilvl w:val="0"/>
          <w:numId w:val="11"/>
        </w:numPr>
        <w:autoSpaceDE w:val="0"/>
        <w:autoSpaceDN w:val="0"/>
        <w:spacing w:before="160" w:after="0"/>
        <w:contextualSpacing w:val="0"/>
        <w:rPr>
          <w:rFonts w:ascii="Segoe UI" w:eastAsia="Segoe UI" w:hAnsi="Segoe UI" w:cs="Segoe UI"/>
          <w:kern w:val="0"/>
          <w:sz w:val="20"/>
          <w:szCs w:val="20"/>
          <w14:ligatures w14:val="none"/>
        </w:rPr>
      </w:pPr>
      <w:r w:rsidRPr="003F1C8B">
        <w:rPr>
          <w:rFonts w:ascii="Segoe UI" w:eastAsia="Segoe UI" w:hAnsi="Segoe UI" w:cs="Segoe UI"/>
          <w:i/>
          <w:kern w:val="0"/>
          <w:sz w:val="20"/>
          <w:szCs w:val="20"/>
          <w:u w:val="single"/>
          <w14:ligatures w14:val="none"/>
        </w:rPr>
        <w:t>Host Regional Information Sharing</w:t>
      </w:r>
      <w:r w:rsidRPr="009563B6">
        <w:rPr>
          <w:rFonts w:ascii="Segoe UI" w:eastAsia="Segoe UI" w:hAnsi="Segoe UI" w:cs="Segoe UI"/>
          <w:i/>
          <w:kern w:val="0"/>
          <w:sz w:val="20"/>
          <w:szCs w:val="20"/>
          <w14:ligatures w14:val="none"/>
        </w:rPr>
        <w:t xml:space="preserve"> </w:t>
      </w:r>
      <w:r w:rsidRPr="009563B6">
        <w:rPr>
          <w:rFonts w:ascii="Segoe UI" w:eastAsia="Segoe UI" w:hAnsi="Segoe UI" w:cs="Segoe UI"/>
          <w:kern w:val="0"/>
          <w:sz w:val="20"/>
          <w:szCs w:val="20"/>
          <w14:ligatures w14:val="none"/>
        </w:rPr>
        <w:t>– host annual Science to Policy Summit, bi-annual science conference,</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and</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public</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five-year</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state</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of</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the</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estuary</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reports.</w:t>
      </w:r>
      <w:r w:rsidRPr="009563B6">
        <w:rPr>
          <w:rFonts w:ascii="Segoe UI" w:eastAsia="Segoe UI" w:hAnsi="Segoe UI" w:cs="Segoe UI"/>
          <w:spacing w:val="-5"/>
          <w:kern w:val="0"/>
          <w:sz w:val="20"/>
          <w:szCs w:val="20"/>
          <w14:ligatures w14:val="none"/>
        </w:rPr>
        <w:t xml:space="preserve"> </w:t>
      </w:r>
      <w:r w:rsidRPr="009563B6">
        <w:rPr>
          <w:rFonts w:ascii="Segoe UI" w:eastAsia="Segoe UI" w:hAnsi="Segoe UI" w:cs="Segoe UI"/>
          <w:kern w:val="0"/>
          <w:sz w:val="20"/>
          <w:szCs w:val="20"/>
          <w14:ligatures w14:val="none"/>
        </w:rPr>
        <w:t>This</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program</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area</w:t>
      </w:r>
      <w:r w:rsidRPr="009563B6">
        <w:rPr>
          <w:rFonts w:ascii="Segoe UI" w:eastAsia="Segoe UI" w:hAnsi="Segoe UI" w:cs="Segoe UI"/>
          <w:spacing w:val="-3"/>
          <w:kern w:val="0"/>
          <w:sz w:val="20"/>
          <w:szCs w:val="20"/>
          <w14:ligatures w14:val="none"/>
        </w:rPr>
        <w:t xml:space="preserve"> </w:t>
      </w:r>
      <w:r w:rsidRPr="009563B6">
        <w:rPr>
          <w:rFonts w:ascii="Segoe UI" w:eastAsia="Segoe UI" w:hAnsi="Segoe UI" w:cs="Segoe UI"/>
          <w:kern w:val="0"/>
          <w:sz w:val="20"/>
          <w:szCs w:val="20"/>
          <w14:ligatures w14:val="none"/>
        </w:rPr>
        <w:t>focuses</w:t>
      </w:r>
      <w:r w:rsidRPr="009563B6">
        <w:rPr>
          <w:rFonts w:ascii="Segoe UI" w:eastAsia="Segoe UI" w:hAnsi="Segoe UI" w:cs="Segoe UI"/>
          <w:spacing w:val="-4"/>
          <w:kern w:val="0"/>
          <w:sz w:val="20"/>
          <w:szCs w:val="20"/>
          <w14:ligatures w14:val="none"/>
        </w:rPr>
        <w:t xml:space="preserve"> </w:t>
      </w:r>
      <w:r w:rsidRPr="009563B6">
        <w:rPr>
          <w:rFonts w:ascii="Segoe UI" w:eastAsia="Segoe UI" w:hAnsi="Segoe UI" w:cs="Segoe UI"/>
          <w:kern w:val="0"/>
          <w:sz w:val="20"/>
          <w:szCs w:val="20"/>
          <w14:ligatures w14:val="none"/>
        </w:rPr>
        <w:t>on</w:t>
      </w:r>
      <w:r w:rsidRPr="009563B6">
        <w:rPr>
          <w:rFonts w:ascii="Segoe UI" w:eastAsia="Segoe UI" w:hAnsi="Segoe UI" w:cs="Segoe UI"/>
          <w:spacing w:val="-2"/>
          <w:kern w:val="0"/>
          <w:sz w:val="20"/>
          <w:szCs w:val="20"/>
          <w14:ligatures w14:val="none"/>
        </w:rPr>
        <w:t xml:space="preserve"> </w:t>
      </w:r>
      <w:r w:rsidRPr="009563B6">
        <w:rPr>
          <w:rFonts w:ascii="Segoe UI" w:eastAsia="Segoe UI" w:hAnsi="Segoe UI" w:cs="Segoe UI"/>
          <w:kern w:val="0"/>
          <w:sz w:val="20"/>
          <w:szCs w:val="20"/>
          <w14:ligatures w14:val="none"/>
        </w:rPr>
        <w:t>CCMP Action 17.</w:t>
      </w:r>
    </w:p>
    <w:p w14:paraId="22766A15" w14:textId="77777777" w:rsidR="00931792" w:rsidRPr="00071093" w:rsidRDefault="00931792" w:rsidP="009563B6">
      <w:pPr>
        <w:rPr>
          <w:b/>
        </w:rPr>
      </w:pPr>
    </w:p>
    <w:p w14:paraId="3C973488" w14:textId="77777777" w:rsidR="00F36D8D" w:rsidRDefault="00CC4FCF" w:rsidP="00CC4FCF">
      <w:pPr>
        <w:pStyle w:val="Heading3"/>
      </w:pPr>
      <w:bookmarkStart w:id="23" w:name="_Toc196213036"/>
      <w:r>
        <w:t xml:space="preserve">Important Update to the Workplan Timeline with the </w:t>
      </w:r>
      <w:r w:rsidR="00F36D8D">
        <w:t>2025-2029 Base Workplan Package</w:t>
      </w:r>
      <w:bookmarkEnd w:id="23"/>
    </w:p>
    <w:p w14:paraId="6E9952C1" w14:textId="77777777" w:rsidR="00F653F0" w:rsidRDefault="006722F2" w:rsidP="00F36D8D">
      <w:r>
        <w:t xml:space="preserve">In the past, Workplans from the Estuary Partnership have included a two-year time horizon. With this 2025-2029 Workplan the Estuary Partnership is shifting to a longer range </w:t>
      </w:r>
      <w:r w:rsidR="004A54D6">
        <w:t>plan that is intended to decrease the administrative burden o</w:t>
      </w:r>
      <w:r w:rsidR="002B71E5">
        <w:t xml:space="preserve">f Workplan development and approval for organization and EPA staff and to better reflect the long-term nature of the work that is being implemented. </w:t>
      </w:r>
      <w:r w:rsidR="00024B52">
        <w:t xml:space="preserve">The Workplan will more closely align with the 10-Year Implementation Strategy and </w:t>
      </w:r>
      <w:r w:rsidR="00A53CC3">
        <w:t xml:space="preserve">provide a more consistent basis for data collection and reporting. </w:t>
      </w:r>
    </w:p>
    <w:p w14:paraId="7401DC7A" w14:textId="28015FCB" w:rsidR="00F13D46" w:rsidRDefault="00F13D46" w:rsidP="00F36D8D">
      <w:r>
        <w:t xml:space="preserve">The </w:t>
      </w:r>
      <w:r w:rsidR="00A7032D">
        <w:t xml:space="preserve">first year of the Workplan is also a forecast at 5 quarters, through September 30, </w:t>
      </w:r>
      <w:proofErr w:type="gramStart"/>
      <w:r w:rsidR="00A7032D">
        <w:t>202</w:t>
      </w:r>
      <w:r w:rsidR="0010504B">
        <w:t>6</w:t>
      </w:r>
      <w:proofErr w:type="gramEnd"/>
      <w:r w:rsidR="0010504B">
        <w:t xml:space="preserve"> to accommodate a shift from a July 1 to June 30</w:t>
      </w:r>
      <w:r w:rsidR="0010504B">
        <w:rPr>
          <w:vertAlign w:val="superscript"/>
        </w:rPr>
        <w:t xml:space="preserve"> </w:t>
      </w:r>
      <w:r w:rsidR="0010504B">
        <w:t xml:space="preserve">Workplan, to </w:t>
      </w:r>
      <w:proofErr w:type="gramStart"/>
      <w:r w:rsidR="0010504B">
        <w:t>a</w:t>
      </w:r>
      <w:proofErr w:type="gramEnd"/>
      <w:r w:rsidR="0010504B">
        <w:t xml:space="preserve"> October 1 to September 30 Workplan. </w:t>
      </w:r>
    </w:p>
    <w:p w14:paraId="1FC85A54" w14:textId="6D2CAFE0" w:rsidR="00071093" w:rsidRDefault="00071093" w:rsidP="00F36D8D">
      <w:r>
        <w:br w:type="page"/>
      </w:r>
    </w:p>
    <w:p w14:paraId="6A1DDFAC" w14:textId="5D95EF40" w:rsidR="00071093" w:rsidRPr="00071093" w:rsidRDefault="00071093" w:rsidP="009E52B5">
      <w:pPr>
        <w:pStyle w:val="Heading2"/>
        <w:rPr>
          <w:rFonts w:eastAsia="Times New Roman"/>
        </w:rPr>
      </w:pPr>
      <w:bookmarkStart w:id="24" w:name="_Toc190069831"/>
      <w:bookmarkStart w:id="25" w:name="_Toc196213037"/>
      <w:r w:rsidRPr="00071093">
        <w:rPr>
          <w:rFonts w:eastAsia="Times New Roman"/>
        </w:rPr>
        <w:lastRenderedPageBreak/>
        <w:t>202</w:t>
      </w:r>
      <w:r>
        <w:rPr>
          <w:rFonts w:eastAsia="Times New Roman"/>
        </w:rPr>
        <w:t>4-2025</w:t>
      </w:r>
      <w:r w:rsidRPr="00071093">
        <w:rPr>
          <w:rFonts w:eastAsia="Times New Roman"/>
        </w:rPr>
        <w:t xml:space="preserve"> Board of Directors</w:t>
      </w:r>
      <w:bookmarkEnd w:id="24"/>
      <w:bookmarkEnd w:id="25"/>
    </w:p>
    <w:p w14:paraId="171AABDE" w14:textId="77777777" w:rsidR="00071093" w:rsidRPr="00071093" w:rsidRDefault="00071093" w:rsidP="00071093">
      <w:pPr>
        <w:spacing w:after="0" w:line="240" w:lineRule="auto"/>
        <w:rPr>
          <w:rFonts w:ascii="Aptos" w:eastAsia="Times New Roman" w:hAnsi="Aptos" w:cs="Calibri"/>
          <w:kern w:val="0"/>
          <w14:ligatures w14:val="none"/>
        </w:rPr>
      </w:pPr>
    </w:p>
    <w:p w14:paraId="02CD0162" w14:textId="77777777" w:rsidR="00441BC8" w:rsidRDefault="00441BC8" w:rsidP="00441BC8">
      <w:pPr>
        <w:spacing w:after="0" w:line="240" w:lineRule="auto"/>
        <w:rPr>
          <w:rFonts w:ascii="Aptos" w:eastAsia="Times New Roman" w:hAnsi="Aptos" w:cs="Calibri"/>
          <w:kern w:val="0"/>
          <w14:ligatures w14:val="none"/>
        </w:rPr>
      </w:pPr>
      <w:r w:rsidRPr="00441BC8">
        <w:rPr>
          <w:rFonts w:ascii="Aptos" w:eastAsia="Times New Roman" w:hAnsi="Aptos" w:cs="Calibri"/>
          <w:kern w:val="0"/>
          <w14:ligatures w14:val="none"/>
        </w:rPr>
        <w:t>The organizational structure of the Estuary Partnership provides that the Board of Directors establishes policy and guides the overall direction of the program. The Board is responsible for fiscal and administrative oversight as well as hiring the organization’s Executive Director.</w:t>
      </w:r>
    </w:p>
    <w:p w14:paraId="0DDD6B42" w14:textId="77777777" w:rsidR="00441BC8" w:rsidRPr="00441BC8" w:rsidRDefault="00441BC8" w:rsidP="00441BC8">
      <w:pPr>
        <w:spacing w:after="0" w:line="240" w:lineRule="auto"/>
        <w:rPr>
          <w:rFonts w:ascii="Aptos" w:eastAsia="Times New Roman" w:hAnsi="Aptos" w:cs="Calibri"/>
          <w:kern w:val="0"/>
          <w14:ligatures w14:val="none"/>
        </w:rPr>
      </w:pPr>
    </w:p>
    <w:p w14:paraId="5FE687EE" w14:textId="77777777" w:rsidR="00071093" w:rsidRDefault="00441BC8" w:rsidP="00441BC8">
      <w:pPr>
        <w:spacing w:after="0" w:line="240" w:lineRule="auto"/>
        <w:rPr>
          <w:rFonts w:ascii="Aptos" w:eastAsia="Times New Roman" w:hAnsi="Aptos" w:cs="Calibri"/>
          <w:kern w:val="0"/>
          <w14:ligatures w14:val="none"/>
        </w:rPr>
      </w:pPr>
      <w:r w:rsidRPr="00441BC8">
        <w:rPr>
          <w:rFonts w:ascii="Aptos" w:eastAsia="Times New Roman" w:hAnsi="Aptos" w:cs="Calibri"/>
          <w:kern w:val="0"/>
          <w14:ligatures w14:val="none"/>
        </w:rPr>
        <w:t>The Estuary Partnership’s Executive Committee undertakes ongoing policy and budgetary decisions.</w:t>
      </w:r>
    </w:p>
    <w:p w14:paraId="66996788" w14:textId="77777777" w:rsidR="00441BC8" w:rsidRDefault="00441BC8" w:rsidP="00441BC8">
      <w:pPr>
        <w:spacing w:after="0" w:line="240" w:lineRule="auto"/>
        <w:rPr>
          <w:rFonts w:ascii="Aptos" w:eastAsia="Times New Roman" w:hAnsi="Aptos" w:cs="Calibri"/>
          <w:kern w:val="0"/>
          <w14:ligatures w14:val="none"/>
        </w:rPr>
      </w:pPr>
    </w:p>
    <w:p w14:paraId="75402A14" w14:textId="0DBAAE06" w:rsidR="00441BC8" w:rsidRPr="00071093" w:rsidRDefault="00441BC8" w:rsidP="00441BC8">
      <w:pPr>
        <w:spacing w:after="0" w:line="240" w:lineRule="auto"/>
        <w:rPr>
          <w:rFonts w:ascii="Aptos" w:eastAsia="Times New Roman" w:hAnsi="Aptos" w:cs="Calibri"/>
          <w:kern w:val="0"/>
          <w14:ligatures w14:val="none"/>
        </w:rPr>
        <w:sectPr w:rsidR="00441BC8" w:rsidRPr="00071093" w:rsidSect="00071093">
          <w:footerReference w:type="default" r:id="rId12"/>
          <w:pgSz w:w="12240" w:h="15840" w:code="1"/>
          <w:pgMar w:top="1008" w:right="1008" w:bottom="720" w:left="1008" w:header="720" w:footer="288" w:gutter="0"/>
          <w:cols w:space="720"/>
          <w:docGrid w:linePitch="326"/>
        </w:sectPr>
      </w:pPr>
    </w:p>
    <w:p w14:paraId="399B3794"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Jane Bacchieri</w:t>
      </w:r>
    </w:p>
    <w:p w14:paraId="12AFFB6A"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Elakha Alliance </w:t>
      </w:r>
    </w:p>
    <w:p w14:paraId="044CD266" w14:textId="77777777" w:rsidR="00071093" w:rsidRPr="00071093" w:rsidRDefault="00071093" w:rsidP="00071093">
      <w:pPr>
        <w:spacing w:after="0" w:line="240" w:lineRule="auto"/>
        <w:rPr>
          <w:rFonts w:ascii="Aptos" w:eastAsia="Times New Roman" w:hAnsi="Aptos" w:cs="Calibri"/>
          <w:kern w:val="0"/>
          <w14:ligatures w14:val="none"/>
        </w:rPr>
      </w:pPr>
    </w:p>
    <w:p w14:paraId="12305213"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Barbara Berquist</w:t>
      </w:r>
    </w:p>
    <w:p w14:paraId="62C94D29"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Finance</w:t>
      </w:r>
    </w:p>
    <w:p w14:paraId="5FA208D1" w14:textId="77777777" w:rsidR="00071093" w:rsidRPr="00071093" w:rsidRDefault="00071093" w:rsidP="00071093">
      <w:pPr>
        <w:spacing w:after="0" w:line="240" w:lineRule="auto"/>
        <w:rPr>
          <w:rFonts w:ascii="Aptos" w:eastAsia="Times New Roman" w:hAnsi="Aptos" w:cs="Calibri"/>
          <w:kern w:val="0"/>
          <w14:ligatures w14:val="none"/>
        </w:rPr>
      </w:pPr>
    </w:p>
    <w:p w14:paraId="66391B7B"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Mark Bierman</w:t>
      </w:r>
    </w:p>
    <w:p w14:paraId="37E02A8E" w14:textId="77777777" w:rsidR="00071093" w:rsidRPr="00071093" w:rsidRDefault="00071093" w:rsidP="00071093">
      <w:pPr>
        <w:spacing w:after="0" w:line="240" w:lineRule="auto"/>
        <w:rPr>
          <w:rFonts w:ascii="Aptos" w:eastAsia="Times New Roman" w:hAnsi="Aptos" w:cs="Calibri"/>
          <w:kern w:val="0"/>
          <w14:ligatures w14:val="none"/>
        </w:rPr>
      </w:pPr>
      <w:bookmarkStart w:id="26" w:name="_Hlk190069150"/>
      <w:r w:rsidRPr="00071093">
        <w:rPr>
          <w:rFonts w:ascii="Aptos" w:eastAsia="Times New Roman" w:hAnsi="Aptos" w:cs="Calibri"/>
          <w:kern w:val="0"/>
          <w14:ligatures w14:val="none"/>
        </w:rPr>
        <w:t>Ex Officio</w:t>
      </w:r>
    </w:p>
    <w:bookmarkEnd w:id="26"/>
    <w:p w14:paraId="2DCD6081"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US Army Corps of Engineers</w:t>
      </w:r>
    </w:p>
    <w:p w14:paraId="3AFC0350" w14:textId="77777777" w:rsidR="00071093" w:rsidRPr="00071093" w:rsidRDefault="00071093" w:rsidP="00071093">
      <w:pPr>
        <w:spacing w:after="0" w:line="240" w:lineRule="auto"/>
        <w:rPr>
          <w:rFonts w:ascii="Aptos" w:eastAsia="Times New Roman" w:hAnsi="Aptos" w:cs="Calibri"/>
          <w:kern w:val="0"/>
          <w14:ligatures w14:val="none"/>
        </w:rPr>
      </w:pPr>
    </w:p>
    <w:p w14:paraId="7117F4B8"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Amy Boyd</w:t>
      </w:r>
    </w:p>
    <w:p w14:paraId="3F141CD2"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Port of Longview </w:t>
      </w:r>
    </w:p>
    <w:p w14:paraId="01A28660" w14:textId="77777777" w:rsidR="00071093" w:rsidRPr="00071093" w:rsidRDefault="00071093" w:rsidP="00071093">
      <w:pPr>
        <w:spacing w:after="0" w:line="240" w:lineRule="auto"/>
        <w:rPr>
          <w:rFonts w:ascii="Aptos" w:eastAsia="Times New Roman" w:hAnsi="Aptos" w:cs="Calibri"/>
          <w:kern w:val="0"/>
          <w14:ligatures w14:val="none"/>
        </w:rPr>
      </w:pPr>
    </w:p>
    <w:p w14:paraId="5309BB6F"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Chad Brown</w:t>
      </w:r>
    </w:p>
    <w:p w14:paraId="376871C2"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Soul River </w:t>
      </w:r>
    </w:p>
    <w:p w14:paraId="3CE0FC03" w14:textId="77777777" w:rsidR="00071093" w:rsidRPr="00071093" w:rsidRDefault="00071093" w:rsidP="00071093">
      <w:pPr>
        <w:spacing w:after="0" w:line="240" w:lineRule="auto"/>
        <w:rPr>
          <w:rFonts w:ascii="Aptos" w:eastAsia="Times New Roman" w:hAnsi="Aptos" w:cs="Calibri"/>
          <w:i/>
          <w:iCs/>
          <w:kern w:val="0"/>
          <w14:ligatures w14:val="none"/>
        </w:rPr>
      </w:pPr>
    </w:p>
    <w:p w14:paraId="1E30E572"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Rosemary Furfey</w:t>
      </w:r>
    </w:p>
    <w:p w14:paraId="54DEFE89"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Community Engagement</w:t>
      </w:r>
    </w:p>
    <w:p w14:paraId="09D7A97C" w14:textId="77777777" w:rsidR="00071093" w:rsidRPr="00071093" w:rsidRDefault="00071093" w:rsidP="00071093">
      <w:pPr>
        <w:spacing w:after="0" w:line="240" w:lineRule="auto"/>
        <w:rPr>
          <w:rFonts w:ascii="Aptos" w:eastAsia="Times New Roman" w:hAnsi="Aptos" w:cs="Calibri"/>
          <w:kern w:val="0"/>
          <w14:ligatures w14:val="none"/>
        </w:rPr>
      </w:pPr>
    </w:p>
    <w:p w14:paraId="318DBA1D"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Shauna Hanisch-Kirkbride</w:t>
      </w:r>
    </w:p>
    <w:p w14:paraId="2529A9A0"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Washington Department of Ecology </w:t>
      </w:r>
    </w:p>
    <w:p w14:paraId="4A5D36B7" w14:textId="77777777" w:rsidR="00071093" w:rsidRPr="00071093" w:rsidRDefault="00071093" w:rsidP="00071093">
      <w:pPr>
        <w:spacing w:after="0" w:line="240" w:lineRule="auto"/>
        <w:rPr>
          <w:rFonts w:ascii="Aptos" w:eastAsia="Times New Roman" w:hAnsi="Aptos" w:cs="Calibri"/>
          <w:kern w:val="0"/>
          <w14:ligatures w14:val="none"/>
        </w:rPr>
      </w:pPr>
    </w:p>
    <w:p w14:paraId="7508F147"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Dr. Susan Holveck</w:t>
      </w:r>
    </w:p>
    <w:p w14:paraId="731D3916"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Education</w:t>
      </w:r>
    </w:p>
    <w:p w14:paraId="4323EA6B" w14:textId="77777777" w:rsidR="00071093" w:rsidRPr="00071093" w:rsidRDefault="00071093" w:rsidP="00071093">
      <w:pPr>
        <w:spacing w:after="0" w:line="240" w:lineRule="auto"/>
        <w:rPr>
          <w:rFonts w:ascii="Aptos" w:eastAsia="Times New Roman" w:hAnsi="Aptos" w:cs="Calibri"/>
          <w:kern w:val="0"/>
          <w14:ligatures w14:val="none"/>
        </w:rPr>
      </w:pPr>
    </w:p>
    <w:p w14:paraId="53E4D43A"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Matt Harding</w:t>
      </w:r>
    </w:p>
    <w:p w14:paraId="0CAE883F"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Port of Vancouver </w:t>
      </w:r>
    </w:p>
    <w:p w14:paraId="1EAD7DD4" w14:textId="77777777" w:rsidR="00071093" w:rsidRPr="00071093" w:rsidRDefault="00071093" w:rsidP="00071093">
      <w:pPr>
        <w:spacing w:after="0" w:line="240" w:lineRule="auto"/>
        <w:rPr>
          <w:rFonts w:ascii="Aptos" w:eastAsia="Times New Roman" w:hAnsi="Aptos" w:cs="Calibri"/>
          <w:kern w:val="0"/>
          <w14:ligatures w14:val="none"/>
        </w:rPr>
      </w:pPr>
    </w:p>
    <w:p w14:paraId="00C0F68D"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Dr. Matt Jones</w:t>
      </w:r>
    </w:p>
    <w:p w14:paraId="05BF2C1C"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NW Emergent</w:t>
      </w:r>
    </w:p>
    <w:p w14:paraId="120BDA16"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br w:type="column"/>
      </w:r>
      <w:r w:rsidRPr="00071093">
        <w:rPr>
          <w:rFonts w:ascii="Aptos" w:eastAsia="Times New Roman" w:hAnsi="Aptos" w:cs="Calibri"/>
          <w:kern w:val="0"/>
          <w14:ligatures w14:val="none"/>
        </w:rPr>
        <w:t>Irma Lagomarsino</w:t>
      </w:r>
    </w:p>
    <w:p w14:paraId="6BBA2788"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Ex Officio</w:t>
      </w:r>
    </w:p>
    <w:p w14:paraId="5F8B8D6A"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National Marine Fisheries Service </w:t>
      </w:r>
    </w:p>
    <w:p w14:paraId="07BCF50D" w14:textId="77777777" w:rsidR="00071093" w:rsidRPr="00071093" w:rsidRDefault="00071093" w:rsidP="00071093">
      <w:pPr>
        <w:spacing w:after="0" w:line="240" w:lineRule="auto"/>
        <w:rPr>
          <w:rFonts w:ascii="Aptos" w:eastAsia="Times New Roman" w:hAnsi="Aptos" w:cs="Calibri"/>
          <w:kern w:val="0"/>
          <w14:ligatures w14:val="none"/>
        </w:rPr>
      </w:pPr>
    </w:p>
    <w:p w14:paraId="7711A985"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Trang Lam</w:t>
      </w:r>
    </w:p>
    <w:p w14:paraId="7BA13D30"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Port of Camas-Washougal </w:t>
      </w:r>
    </w:p>
    <w:p w14:paraId="73B54D99" w14:textId="77777777" w:rsidR="00071093" w:rsidRPr="00071093" w:rsidRDefault="00071093" w:rsidP="00071093">
      <w:pPr>
        <w:spacing w:after="0" w:line="240" w:lineRule="auto"/>
        <w:rPr>
          <w:rFonts w:ascii="Aptos" w:eastAsia="Times New Roman" w:hAnsi="Aptos" w:cs="Calibri"/>
          <w:kern w:val="0"/>
          <w14:ligatures w14:val="none"/>
        </w:rPr>
      </w:pPr>
    </w:p>
    <w:p w14:paraId="0D6EEDD5"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Chanda Littles</w:t>
      </w:r>
    </w:p>
    <w:p w14:paraId="73A6B29B"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Ex Officio</w:t>
      </w:r>
    </w:p>
    <w:p w14:paraId="5D1EE748"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US Army Corps of Engineers</w:t>
      </w:r>
    </w:p>
    <w:p w14:paraId="059BA27B" w14:textId="77777777" w:rsidR="00071093" w:rsidRPr="00071093" w:rsidRDefault="00071093" w:rsidP="00071093">
      <w:pPr>
        <w:spacing w:after="0" w:line="240" w:lineRule="auto"/>
        <w:rPr>
          <w:rFonts w:ascii="Aptos" w:eastAsia="Times New Roman" w:hAnsi="Aptos" w:cs="Calibri"/>
          <w:kern w:val="0"/>
          <w14:ligatures w14:val="none"/>
        </w:rPr>
      </w:pPr>
    </w:p>
    <w:p w14:paraId="3EB4FCAF"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Margaret Magruder</w:t>
      </w:r>
    </w:p>
    <w:p w14:paraId="404EA1A9"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Magruder Farms </w:t>
      </w:r>
    </w:p>
    <w:p w14:paraId="239CB34D"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Columbia County </w:t>
      </w:r>
    </w:p>
    <w:p w14:paraId="4D9761D2" w14:textId="77777777" w:rsidR="00071093" w:rsidRPr="00071093" w:rsidRDefault="00071093" w:rsidP="00071093">
      <w:pPr>
        <w:spacing w:after="0" w:line="240" w:lineRule="auto"/>
        <w:rPr>
          <w:rFonts w:ascii="Aptos" w:eastAsia="Times New Roman" w:hAnsi="Aptos" w:cs="Calibri"/>
          <w:kern w:val="0"/>
          <w14:ligatures w14:val="none"/>
        </w:rPr>
      </w:pPr>
    </w:p>
    <w:p w14:paraId="43908EC1"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John Netto, Vice Chair</w:t>
      </w:r>
    </w:p>
    <w:p w14:paraId="1BC1574F"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Ex Officio</w:t>
      </w:r>
    </w:p>
    <w:p w14:paraId="633F3954"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US Fish &amp; Wildlife Service</w:t>
      </w:r>
    </w:p>
    <w:p w14:paraId="0B873E3C" w14:textId="77777777" w:rsidR="00071093" w:rsidRPr="00071093" w:rsidRDefault="00071093" w:rsidP="00071093">
      <w:pPr>
        <w:spacing w:after="0" w:line="240" w:lineRule="auto"/>
        <w:rPr>
          <w:rFonts w:ascii="Aptos" w:eastAsia="Times New Roman" w:hAnsi="Aptos" w:cs="Calibri"/>
          <w:i/>
          <w:iCs/>
          <w:kern w:val="0"/>
          <w14:ligatures w14:val="none"/>
        </w:rPr>
      </w:pPr>
    </w:p>
    <w:p w14:paraId="5E6B3ACB"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Rian Sallee, Chair</w:t>
      </w:r>
    </w:p>
    <w:p w14:paraId="52BB6406"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Washington Department of Fish and Wildlife</w:t>
      </w:r>
    </w:p>
    <w:p w14:paraId="79F911B1" w14:textId="77777777" w:rsidR="00071093" w:rsidRPr="00071093" w:rsidRDefault="00071093" w:rsidP="00071093">
      <w:pPr>
        <w:spacing w:after="0" w:line="240" w:lineRule="auto"/>
        <w:rPr>
          <w:rFonts w:ascii="Aptos" w:eastAsia="Times New Roman" w:hAnsi="Aptos" w:cs="Calibri"/>
          <w:kern w:val="0"/>
          <w14:ligatures w14:val="none"/>
        </w:rPr>
      </w:pPr>
    </w:p>
    <w:p w14:paraId="6328B97F"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Courtney Shaff</w:t>
      </w:r>
    </w:p>
    <w:p w14:paraId="2C612344"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 xml:space="preserve">Oregon Watershed Enhancement Board </w:t>
      </w:r>
    </w:p>
    <w:p w14:paraId="2592B149" w14:textId="77777777" w:rsidR="00071093" w:rsidRPr="00071093" w:rsidRDefault="00071093" w:rsidP="00071093">
      <w:pPr>
        <w:spacing w:after="0" w:line="240" w:lineRule="auto"/>
        <w:rPr>
          <w:rFonts w:ascii="Aptos" w:eastAsia="Times New Roman" w:hAnsi="Aptos" w:cs="Calibri"/>
          <w:kern w:val="0"/>
          <w14:ligatures w14:val="none"/>
        </w:rPr>
      </w:pPr>
    </w:p>
    <w:p w14:paraId="07A7FF3C"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Mary Lou Soscia</w:t>
      </w:r>
    </w:p>
    <w:p w14:paraId="52F75FBC"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Columbia River Basin</w:t>
      </w:r>
    </w:p>
    <w:p w14:paraId="77209F50" w14:textId="77777777" w:rsidR="00071093" w:rsidRPr="00071093" w:rsidRDefault="00071093" w:rsidP="00071093">
      <w:pPr>
        <w:spacing w:after="0" w:line="240" w:lineRule="auto"/>
        <w:rPr>
          <w:rFonts w:ascii="Aptos" w:eastAsia="Times New Roman" w:hAnsi="Aptos" w:cs="Calibri"/>
          <w:kern w:val="0"/>
          <w14:ligatures w14:val="none"/>
        </w:rPr>
      </w:pPr>
    </w:p>
    <w:p w14:paraId="398CAF1B" w14:textId="5566D966" w:rsidR="00071093" w:rsidRPr="00071093" w:rsidRDefault="001E5BC5" w:rsidP="00071093">
      <w:pPr>
        <w:spacing w:after="0" w:line="240" w:lineRule="auto"/>
        <w:rPr>
          <w:rFonts w:ascii="Aptos" w:eastAsia="Times New Roman" w:hAnsi="Aptos" w:cs="Calibri"/>
          <w:kern w:val="0"/>
          <w14:ligatures w14:val="none"/>
        </w:rPr>
      </w:pPr>
      <w:r>
        <w:rPr>
          <w:rFonts w:ascii="Aptos" w:eastAsia="Times New Roman" w:hAnsi="Aptos" w:cs="Calibri"/>
          <w:kern w:val="0"/>
          <w14:ligatures w14:val="none"/>
        </w:rPr>
        <w:t>Robin Parker</w:t>
      </w:r>
      <w:r w:rsidR="00071093" w:rsidRPr="00071093">
        <w:rPr>
          <w:rFonts w:ascii="Aptos" w:eastAsia="Times New Roman" w:hAnsi="Aptos" w:cs="Calibri"/>
          <w:kern w:val="0"/>
          <w14:ligatures w14:val="none"/>
        </w:rPr>
        <w:t>, EPA Coordinator</w:t>
      </w:r>
    </w:p>
    <w:p w14:paraId="65268023"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Ex Officio</w:t>
      </w:r>
    </w:p>
    <w:p w14:paraId="110EBD0C"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EPA Region 10</w:t>
      </w:r>
    </w:p>
    <w:p w14:paraId="60175D37" w14:textId="77777777" w:rsidR="00071093" w:rsidRDefault="00071093" w:rsidP="00071093">
      <w:pPr>
        <w:spacing w:after="0" w:line="240" w:lineRule="auto"/>
        <w:rPr>
          <w:rFonts w:ascii="Aptos" w:eastAsia="Times New Roman" w:hAnsi="Aptos" w:cs="Calibri"/>
          <w:kern w:val="0"/>
          <w14:ligatures w14:val="none"/>
        </w:rPr>
      </w:pPr>
    </w:p>
    <w:p w14:paraId="7D773246" w14:textId="7B5FEED4" w:rsidR="00071093" w:rsidRDefault="00071093">
      <w:pPr>
        <w:rPr>
          <w:rFonts w:ascii="Aptos" w:eastAsia="Times New Roman" w:hAnsi="Aptos" w:cs="Calibri"/>
          <w:kern w:val="0"/>
          <w14:ligatures w14:val="none"/>
        </w:rPr>
      </w:pPr>
      <w:r>
        <w:rPr>
          <w:rFonts w:ascii="Aptos" w:eastAsia="Times New Roman" w:hAnsi="Aptos" w:cs="Calibri"/>
          <w:kern w:val="0"/>
          <w14:ligatures w14:val="none"/>
        </w:rPr>
        <w:br w:type="page"/>
      </w:r>
    </w:p>
    <w:p w14:paraId="421F9610" w14:textId="77777777" w:rsidR="00071093" w:rsidRDefault="00071093" w:rsidP="009E52B5">
      <w:pPr>
        <w:pStyle w:val="Heading2"/>
        <w:rPr>
          <w:rFonts w:eastAsia="Times New Roman"/>
        </w:rPr>
      </w:pPr>
      <w:bookmarkStart w:id="27" w:name="_Toc196213038"/>
      <w:r>
        <w:rPr>
          <w:rFonts w:eastAsia="Times New Roman"/>
        </w:rPr>
        <w:lastRenderedPageBreak/>
        <w:t>Estuary Partnership Staff:</w:t>
      </w:r>
      <w:bookmarkEnd w:id="27"/>
    </w:p>
    <w:p w14:paraId="509003AD" w14:textId="77777777" w:rsidR="008D2AE2" w:rsidRDefault="008D2AE2" w:rsidP="00071093">
      <w:pPr>
        <w:spacing w:after="0" w:line="240" w:lineRule="auto"/>
        <w:rPr>
          <w:rFonts w:ascii="Aptos" w:eastAsia="Times New Roman" w:hAnsi="Aptos" w:cs="Calibri"/>
          <w:b/>
          <w:bCs/>
          <w:kern w:val="0"/>
          <w14:ligatures w14:val="none"/>
        </w:rPr>
      </w:pPr>
    </w:p>
    <w:p w14:paraId="0B86417D" w14:textId="54D6D401" w:rsidR="00071093" w:rsidRPr="00071093" w:rsidRDefault="00071093" w:rsidP="00071093">
      <w:pPr>
        <w:spacing w:after="0" w:line="240" w:lineRule="auto"/>
        <w:rPr>
          <w:rFonts w:ascii="Aptos" w:eastAsia="Times New Roman" w:hAnsi="Aptos" w:cs="Calibri"/>
          <w:b/>
          <w:bCs/>
          <w:kern w:val="0"/>
          <w14:ligatures w14:val="none"/>
        </w:rPr>
      </w:pPr>
      <w:r w:rsidRPr="00071093">
        <w:rPr>
          <w:rFonts w:ascii="Aptos" w:eastAsia="Times New Roman" w:hAnsi="Aptos" w:cs="Calibri"/>
          <w:b/>
          <w:bCs/>
          <w:kern w:val="0"/>
          <w14:ligatures w14:val="none"/>
        </w:rPr>
        <w:t>Community Programs Team</w:t>
      </w:r>
    </w:p>
    <w:p w14:paraId="388B19E6"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Andy Bauer</w:t>
      </w:r>
    </w:p>
    <w:p w14:paraId="4B6D5CF4"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Environmental Educator III</w:t>
      </w:r>
    </w:p>
    <w:p w14:paraId="3D93D2A9" w14:textId="77777777" w:rsidR="00071093" w:rsidRPr="00071093" w:rsidRDefault="00071093" w:rsidP="00071093">
      <w:pPr>
        <w:spacing w:after="0" w:line="240" w:lineRule="auto"/>
        <w:rPr>
          <w:rFonts w:ascii="Aptos" w:eastAsia="Times New Roman" w:hAnsi="Aptos" w:cs="Calibri"/>
          <w:kern w:val="0"/>
          <w14:ligatures w14:val="none"/>
        </w:rPr>
      </w:pPr>
    </w:p>
    <w:p w14:paraId="6B0564F3"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Samantha Dumont</w:t>
      </w:r>
    </w:p>
    <w:p w14:paraId="48FEAA06"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Volunteer Programs Coordinator</w:t>
      </w:r>
    </w:p>
    <w:p w14:paraId="6CCD89CF" w14:textId="77777777" w:rsidR="00071093" w:rsidRPr="00071093" w:rsidRDefault="00071093" w:rsidP="00071093">
      <w:pPr>
        <w:spacing w:after="0" w:line="240" w:lineRule="auto"/>
        <w:rPr>
          <w:rFonts w:ascii="Aptos" w:eastAsia="Times New Roman" w:hAnsi="Aptos" w:cs="Calibri"/>
          <w:kern w:val="0"/>
          <w14:ligatures w14:val="none"/>
        </w:rPr>
      </w:pPr>
    </w:p>
    <w:p w14:paraId="242CBE0A"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Adam Goodwin</w:t>
      </w:r>
    </w:p>
    <w:p w14:paraId="63835894"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Program Specialist</w:t>
      </w:r>
    </w:p>
    <w:p w14:paraId="40EA0287" w14:textId="77777777" w:rsidR="00071093" w:rsidRPr="00071093" w:rsidRDefault="00071093" w:rsidP="00071093">
      <w:pPr>
        <w:spacing w:after="0" w:line="240" w:lineRule="auto"/>
        <w:rPr>
          <w:rFonts w:ascii="Aptos" w:eastAsia="Times New Roman" w:hAnsi="Aptos" w:cs="Calibri"/>
          <w:kern w:val="0"/>
          <w14:ligatures w14:val="none"/>
        </w:rPr>
      </w:pPr>
    </w:p>
    <w:p w14:paraId="6C6FC9EF"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Chris Hathaway</w:t>
      </w:r>
    </w:p>
    <w:p w14:paraId="17A2CE50"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Community Programs Director</w:t>
      </w:r>
    </w:p>
    <w:p w14:paraId="5BD18989" w14:textId="77777777" w:rsidR="00071093" w:rsidRPr="00071093" w:rsidRDefault="00071093" w:rsidP="00071093">
      <w:pPr>
        <w:spacing w:after="0" w:line="240" w:lineRule="auto"/>
        <w:rPr>
          <w:rFonts w:ascii="Aptos" w:eastAsia="Times New Roman" w:hAnsi="Aptos" w:cs="Calibri"/>
          <w:kern w:val="0"/>
          <w14:ligatures w14:val="none"/>
        </w:rPr>
      </w:pPr>
    </w:p>
    <w:p w14:paraId="109628A3"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Marci Krass</w:t>
      </w:r>
    </w:p>
    <w:p w14:paraId="6BA19CD9"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Community Programs Principal Restoration Ecologist</w:t>
      </w:r>
    </w:p>
    <w:p w14:paraId="320B3468" w14:textId="77777777" w:rsidR="00071093" w:rsidRPr="00071093" w:rsidRDefault="00071093" w:rsidP="00071093">
      <w:pPr>
        <w:spacing w:after="0" w:line="240" w:lineRule="auto"/>
        <w:rPr>
          <w:rFonts w:ascii="Aptos" w:eastAsia="Times New Roman" w:hAnsi="Aptos" w:cs="Calibri"/>
          <w:kern w:val="0"/>
          <w14:ligatures w14:val="none"/>
        </w:rPr>
      </w:pPr>
    </w:p>
    <w:p w14:paraId="72E6521E"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Tonya McLean</w:t>
      </w:r>
    </w:p>
    <w:p w14:paraId="08E94F06"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Environmental Education Team Coordinator</w:t>
      </w:r>
    </w:p>
    <w:p w14:paraId="7989520C" w14:textId="77777777" w:rsidR="00071093" w:rsidRPr="00071093" w:rsidRDefault="00071093" w:rsidP="00071093">
      <w:pPr>
        <w:spacing w:after="0" w:line="240" w:lineRule="auto"/>
        <w:rPr>
          <w:rFonts w:ascii="Aptos" w:eastAsia="Times New Roman" w:hAnsi="Aptos" w:cs="Calibri"/>
          <w:kern w:val="0"/>
          <w14:ligatures w14:val="none"/>
        </w:rPr>
      </w:pPr>
    </w:p>
    <w:p w14:paraId="241D9165"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McKenzie Miller</w:t>
      </w:r>
    </w:p>
    <w:p w14:paraId="1D5F8D0F"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Environmental Education Team Coordinator</w:t>
      </w:r>
    </w:p>
    <w:p w14:paraId="75B34938" w14:textId="77777777" w:rsidR="00071093" w:rsidRPr="00071093" w:rsidRDefault="00071093" w:rsidP="00071093">
      <w:pPr>
        <w:spacing w:after="0" w:line="240" w:lineRule="auto"/>
        <w:rPr>
          <w:rFonts w:ascii="Aptos" w:eastAsia="Times New Roman" w:hAnsi="Aptos" w:cs="Calibri"/>
          <w:kern w:val="0"/>
          <w14:ligatures w14:val="none"/>
        </w:rPr>
      </w:pPr>
    </w:p>
    <w:p w14:paraId="7A0CE233"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Valerie Pufahl</w:t>
      </w:r>
    </w:p>
    <w:p w14:paraId="5B4EBE47"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Director of Education Programs</w:t>
      </w:r>
    </w:p>
    <w:p w14:paraId="76E69E74" w14:textId="77777777" w:rsidR="00071093" w:rsidRPr="00071093" w:rsidRDefault="00071093" w:rsidP="00071093">
      <w:pPr>
        <w:spacing w:after="0" w:line="240" w:lineRule="auto"/>
        <w:rPr>
          <w:rFonts w:ascii="Aptos" w:eastAsia="Times New Roman" w:hAnsi="Aptos" w:cs="Calibri"/>
          <w:kern w:val="0"/>
          <w14:ligatures w14:val="none"/>
        </w:rPr>
      </w:pPr>
    </w:p>
    <w:p w14:paraId="0859C13A"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Alex Rhodes</w:t>
      </w:r>
    </w:p>
    <w:p w14:paraId="765695EC"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Environmental Educator II</w:t>
      </w:r>
    </w:p>
    <w:p w14:paraId="72C2865A" w14:textId="77777777" w:rsidR="00071093" w:rsidRPr="00071093" w:rsidRDefault="00071093" w:rsidP="00071093">
      <w:pPr>
        <w:spacing w:after="0" w:line="240" w:lineRule="auto"/>
        <w:rPr>
          <w:rFonts w:ascii="Aptos" w:eastAsia="Times New Roman" w:hAnsi="Aptos" w:cs="Calibri"/>
          <w:kern w:val="0"/>
          <w14:ligatures w14:val="none"/>
        </w:rPr>
      </w:pPr>
    </w:p>
    <w:p w14:paraId="2BA92235"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Alvey Seeyouma</w:t>
      </w:r>
    </w:p>
    <w:p w14:paraId="12921A4E"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Land Stewardship Technician</w:t>
      </w:r>
    </w:p>
    <w:p w14:paraId="0A07EE04" w14:textId="77777777" w:rsidR="00071093" w:rsidRPr="00071093" w:rsidRDefault="00071093" w:rsidP="00071093">
      <w:pPr>
        <w:spacing w:after="0" w:line="240" w:lineRule="auto"/>
        <w:rPr>
          <w:rFonts w:ascii="Aptos" w:eastAsia="Times New Roman" w:hAnsi="Aptos" w:cs="Calibri"/>
          <w:kern w:val="0"/>
          <w14:ligatures w14:val="none"/>
        </w:rPr>
      </w:pPr>
    </w:p>
    <w:p w14:paraId="6D42D476"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James Sterrett</w:t>
      </w:r>
    </w:p>
    <w:p w14:paraId="37DD97DF"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Environmental Educator III</w:t>
      </w:r>
    </w:p>
    <w:p w14:paraId="4B181A28" w14:textId="77777777" w:rsidR="00071093" w:rsidRPr="00071093" w:rsidRDefault="00071093" w:rsidP="00071093">
      <w:pPr>
        <w:spacing w:after="0" w:line="240" w:lineRule="auto"/>
        <w:rPr>
          <w:rFonts w:ascii="Aptos" w:eastAsia="Times New Roman" w:hAnsi="Aptos" w:cs="Calibri"/>
          <w:kern w:val="0"/>
          <w14:ligatures w14:val="none"/>
        </w:rPr>
      </w:pPr>
    </w:p>
    <w:p w14:paraId="0CE15879" w14:textId="77777777" w:rsidR="008D2AE2" w:rsidRDefault="008D2AE2" w:rsidP="00071093">
      <w:pPr>
        <w:spacing w:after="0" w:line="240" w:lineRule="auto"/>
        <w:rPr>
          <w:rFonts w:ascii="Aptos" w:eastAsia="Times New Roman" w:hAnsi="Aptos" w:cs="Calibri"/>
          <w:b/>
          <w:bCs/>
          <w:kern w:val="0"/>
          <w14:ligatures w14:val="none"/>
        </w:rPr>
      </w:pPr>
    </w:p>
    <w:p w14:paraId="76B049B1" w14:textId="3FE9F178" w:rsidR="00071093" w:rsidRPr="00071093" w:rsidRDefault="00071093" w:rsidP="00071093">
      <w:pPr>
        <w:spacing w:after="0" w:line="240" w:lineRule="auto"/>
        <w:rPr>
          <w:rFonts w:ascii="Aptos" w:eastAsia="Times New Roman" w:hAnsi="Aptos" w:cs="Calibri"/>
          <w:b/>
          <w:bCs/>
          <w:kern w:val="0"/>
          <w14:ligatures w14:val="none"/>
        </w:rPr>
      </w:pPr>
      <w:r w:rsidRPr="00071093">
        <w:rPr>
          <w:rFonts w:ascii="Aptos" w:eastAsia="Times New Roman" w:hAnsi="Aptos" w:cs="Calibri"/>
          <w:b/>
          <w:bCs/>
          <w:kern w:val="0"/>
          <w14:ligatures w14:val="none"/>
        </w:rPr>
        <w:t>Science Team</w:t>
      </w:r>
    </w:p>
    <w:p w14:paraId="64081158"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Chris Collins</w:t>
      </w:r>
    </w:p>
    <w:p w14:paraId="248E5B86"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Restoration Project Lead</w:t>
      </w:r>
    </w:p>
    <w:p w14:paraId="0459F581" w14:textId="77777777" w:rsidR="00071093" w:rsidRPr="00071093" w:rsidRDefault="00071093" w:rsidP="00071093">
      <w:pPr>
        <w:spacing w:after="0" w:line="240" w:lineRule="auto"/>
        <w:rPr>
          <w:rFonts w:ascii="Aptos" w:eastAsia="Times New Roman" w:hAnsi="Aptos" w:cs="Calibri"/>
          <w:kern w:val="0"/>
          <w14:ligatures w14:val="none"/>
        </w:rPr>
      </w:pPr>
    </w:p>
    <w:p w14:paraId="0A2C16D4"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Catherine Corbett</w:t>
      </w:r>
    </w:p>
    <w:p w14:paraId="587488FF"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Chief Scientist</w:t>
      </w:r>
    </w:p>
    <w:p w14:paraId="09B89181" w14:textId="77777777" w:rsidR="00071093" w:rsidRPr="00071093" w:rsidRDefault="00071093" w:rsidP="00071093">
      <w:pPr>
        <w:spacing w:after="0" w:line="240" w:lineRule="auto"/>
        <w:rPr>
          <w:rFonts w:ascii="Aptos" w:eastAsia="Times New Roman" w:hAnsi="Aptos" w:cs="Calibri"/>
          <w:i/>
          <w:iCs/>
          <w:kern w:val="0"/>
          <w14:ligatures w14:val="none"/>
        </w:rPr>
      </w:pPr>
    </w:p>
    <w:p w14:paraId="08B2C6CD"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Kari Dupler</w:t>
      </w:r>
      <w:r w:rsidRPr="00071093">
        <w:rPr>
          <w:rFonts w:ascii="Aptos" w:eastAsia="Times New Roman" w:hAnsi="Aptos" w:cs="Calibri"/>
          <w:kern w:val="0"/>
          <w14:ligatures w14:val="none"/>
        </w:rPr>
        <w:br/>
      </w:r>
      <w:r w:rsidRPr="00071093">
        <w:rPr>
          <w:rFonts w:ascii="Aptos" w:eastAsia="Times New Roman" w:hAnsi="Aptos" w:cs="Calibri"/>
          <w:i/>
          <w:iCs/>
          <w:kern w:val="0"/>
          <w14:ligatures w14:val="none"/>
        </w:rPr>
        <w:t>Principal Restoration Ecologist</w:t>
      </w:r>
    </w:p>
    <w:p w14:paraId="4D815E25" w14:textId="77777777" w:rsidR="00071093" w:rsidRPr="00071093" w:rsidRDefault="00071093" w:rsidP="00071093">
      <w:pPr>
        <w:spacing w:after="0" w:line="240" w:lineRule="auto"/>
        <w:rPr>
          <w:rFonts w:ascii="Aptos" w:eastAsia="Times New Roman" w:hAnsi="Aptos" w:cs="Calibri"/>
          <w:kern w:val="0"/>
          <w14:ligatures w14:val="none"/>
        </w:rPr>
      </w:pPr>
    </w:p>
    <w:p w14:paraId="770589B4"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 xml:space="preserve">Jenny Dezso </w:t>
      </w:r>
    </w:p>
    <w:p w14:paraId="2A80BD8C"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Principal Restoration Ecologist</w:t>
      </w:r>
    </w:p>
    <w:p w14:paraId="27F460C7" w14:textId="77777777" w:rsidR="00071093" w:rsidRPr="00071093" w:rsidRDefault="00071093" w:rsidP="00071093">
      <w:pPr>
        <w:spacing w:after="0" w:line="240" w:lineRule="auto"/>
        <w:rPr>
          <w:rFonts w:ascii="Aptos" w:eastAsia="Times New Roman" w:hAnsi="Aptos" w:cs="Calibri"/>
          <w:i/>
          <w:iCs/>
          <w:kern w:val="0"/>
          <w14:ligatures w14:val="none"/>
        </w:rPr>
      </w:pPr>
    </w:p>
    <w:p w14:paraId="65317F9E"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Ian Edgar</w:t>
      </w:r>
    </w:p>
    <w:p w14:paraId="36F9BB9F"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Research Scientist III</w:t>
      </w:r>
    </w:p>
    <w:p w14:paraId="259F99D5" w14:textId="77777777" w:rsidR="00071093" w:rsidRPr="00071093" w:rsidRDefault="00071093" w:rsidP="00071093">
      <w:pPr>
        <w:spacing w:after="0" w:line="240" w:lineRule="auto"/>
        <w:rPr>
          <w:rFonts w:ascii="Aptos" w:eastAsia="Times New Roman" w:hAnsi="Aptos" w:cs="Calibri"/>
          <w:i/>
          <w:iCs/>
          <w:kern w:val="0"/>
          <w14:ligatures w14:val="none"/>
        </w:rPr>
      </w:pPr>
    </w:p>
    <w:p w14:paraId="76DD3666"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Erica Keeley</w:t>
      </w:r>
    </w:p>
    <w:p w14:paraId="1F7CE5D6"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Technical Contracts Specialist</w:t>
      </w:r>
    </w:p>
    <w:p w14:paraId="158A031C" w14:textId="77777777" w:rsidR="00071093" w:rsidRPr="00071093" w:rsidRDefault="00071093" w:rsidP="00071093">
      <w:pPr>
        <w:spacing w:after="0" w:line="240" w:lineRule="auto"/>
        <w:rPr>
          <w:rFonts w:ascii="Aptos" w:eastAsia="Times New Roman" w:hAnsi="Aptos" w:cs="Calibri"/>
          <w:i/>
          <w:iCs/>
          <w:kern w:val="0"/>
          <w14:ligatures w14:val="none"/>
        </w:rPr>
      </w:pPr>
    </w:p>
    <w:p w14:paraId="6AA5FDC5"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Paul Kolp</w:t>
      </w:r>
    </w:p>
    <w:p w14:paraId="7D055C09"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Restoration Project Lead</w:t>
      </w:r>
    </w:p>
    <w:p w14:paraId="51A8AD92" w14:textId="77777777" w:rsidR="00071093" w:rsidRPr="00071093" w:rsidRDefault="00071093" w:rsidP="00071093">
      <w:pPr>
        <w:spacing w:after="0" w:line="240" w:lineRule="auto"/>
        <w:rPr>
          <w:rFonts w:ascii="Aptos" w:eastAsia="Times New Roman" w:hAnsi="Aptos" w:cs="Calibri"/>
          <w:i/>
          <w:iCs/>
          <w:kern w:val="0"/>
          <w14:ligatures w14:val="none"/>
        </w:rPr>
      </w:pPr>
    </w:p>
    <w:p w14:paraId="4F178DE2"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Doug Kreuzer</w:t>
      </w:r>
    </w:p>
    <w:p w14:paraId="55AAFAC1"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Principal Restoration Ecologist</w:t>
      </w:r>
    </w:p>
    <w:p w14:paraId="1B62AE49" w14:textId="77777777" w:rsidR="00071093" w:rsidRPr="00071093" w:rsidRDefault="00071093" w:rsidP="00071093">
      <w:pPr>
        <w:spacing w:after="0" w:line="240" w:lineRule="auto"/>
        <w:rPr>
          <w:rFonts w:ascii="Aptos" w:eastAsia="Times New Roman" w:hAnsi="Aptos" w:cs="Calibri"/>
          <w:kern w:val="0"/>
          <w14:ligatures w14:val="none"/>
        </w:rPr>
      </w:pPr>
    </w:p>
    <w:p w14:paraId="33C4D6C6"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Keith Marcoe</w:t>
      </w:r>
    </w:p>
    <w:p w14:paraId="217042DF"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Physical Scientist</w:t>
      </w:r>
    </w:p>
    <w:p w14:paraId="6AC22FCA" w14:textId="77777777" w:rsidR="00071093" w:rsidRPr="00071093" w:rsidRDefault="00071093" w:rsidP="00071093">
      <w:pPr>
        <w:spacing w:after="0" w:line="240" w:lineRule="auto"/>
        <w:rPr>
          <w:rFonts w:ascii="Aptos" w:eastAsia="Times New Roman" w:hAnsi="Aptos" w:cs="Calibri"/>
          <w:kern w:val="0"/>
          <w14:ligatures w14:val="none"/>
        </w:rPr>
      </w:pPr>
    </w:p>
    <w:p w14:paraId="36B03CDD"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Derek Marquis</w:t>
      </w:r>
    </w:p>
    <w:p w14:paraId="221BB404"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Research Scientist I</w:t>
      </w:r>
    </w:p>
    <w:p w14:paraId="1BD5CD1B" w14:textId="77777777" w:rsidR="00071093" w:rsidRPr="00071093" w:rsidRDefault="00071093" w:rsidP="00071093">
      <w:pPr>
        <w:spacing w:after="0" w:line="240" w:lineRule="auto"/>
        <w:rPr>
          <w:rFonts w:ascii="Aptos" w:eastAsia="Times New Roman" w:hAnsi="Aptos" w:cs="Calibri"/>
          <w:kern w:val="0"/>
          <w14:ligatures w14:val="none"/>
        </w:rPr>
      </w:pPr>
    </w:p>
    <w:p w14:paraId="742A3B81"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Ona Underwood</w:t>
      </w:r>
    </w:p>
    <w:p w14:paraId="1339B4A2"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Research Scientist I</w:t>
      </w:r>
    </w:p>
    <w:p w14:paraId="27D36C91" w14:textId="77777777" w:rsidR="00071093" w:rsidRPr="00071093" w:rsidRDefault="00071093" w:rsidP="00071093">
      <w:pPr>
        <w:spacing w:after="0" w:line="240" w:lineRule="auto"/>
        <w:rPr>
          <w:rFonts w:ascii="Aptos" w:eastAsia="Times New Roman" w:hAnsi="Aptos" w:cs="Calibri"/>
          <w:i/>
          <w:iCs/>
          <w:kern w:val="0"/>
          <w14:ligatures w14:val="none"/>
        </w:rPr>
      </w:pPr>
    </w:p>
    <w:p w14:paraId="29B2C592" w14:textId="77777777" w:rsidR="008D2AE2" w:rsidRDefault="008D2AE2" w:rsidP="00071093">
      <w:pPr>
        <w:spacing w:after="0" w:line="240" w:lineRule="auto"/>
        <w:rPr>
          <w:rFonts w:ascii="Aptos" w:eastAsia="Times New Roman" w:hAnsi="Aptos" w:cs="Calibri"/>
          <w:b/>
          <w:bCs/>
          <w:kern w:val="0"/>
          <w14:ligatures w14:val="none"/>
        </w:rPr>
      </w:pPr>
    </w:p>
    <w:p w14:paraId="74F8B59D" w14:textId="3C0BBF32" w:rsidR="00071093" w:rsidRPr="00071093" w:rsidRDefault="00071093" w:rsidP="00071093">
      <w:pPr>
        <w:spacing w:after="0" w:line="240" w:lineRule="auto"/>
        <w:rPr>
          <w:rFonts w:ascii="Aptos" w:eastAsia="Times New Roman" w:hAnsi="Aptos" w:cs="Calibri"/>
          <w:b/>
          <w:bCs/>
          <w:kern w:val="0"/>
          <w14:ligatures w14:val="none"/>
        </w:rPr>
      </w:pPr>
      <w:r w:rsidRPr="00071093">
        <w:rPr>
          <w:rFonts w:ascii="Aptos" w:eastAsia="Times New Roman" w:hAnsi="Aptos" w:cs="Calibri"/>
          <w:b/>
          <w:bCs/>
          <w:kern w:val="0"/>
          <w14:ligatures w14:val="none"/>
        </w:rPr>
        <w:t>Administration and Communications Team</w:t>
      </w:r>
    </w:p>
    <w:p w14:paraId="045C380F"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Erinne Goodell</w:t>
      </w:r>
    </w:p>
    <w:p w14:paraId="60DF39D7"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Communications &amp; Development Manager</w:t>
      </w:r>
    </w:p>
    <w:p w14:paraId="6EBAD541" w14:textId="77777777" w:rsidR="00071093" w:rsidRPr="00071093" w:rsidRDefault="00071093" w:rsidP="00071093">
      <w:pPr>
        <w:spacing w:after="0" w:line="240" w:lineRule="auto"/>
        <w:rPr>
          <w:rFonts w:ascii="Aptos" w:eastAsia="Times New Roman" w:hAnsi="Aptos" w:cs="Calibri"/>
          <w:i/>
          <w:iCs/>
          <w:kern w:val="0"/>
          <w14:ligatures w14:val="none"/>
        </w:rPr>
      </w:pPr>
    </w:p>
    <w:p w14:paraId="10940AE3"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Connor Kerns</w:t>
      </w:r>
    </w:p>
    <w:p w14:paraId="1A726C13"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Cost Accounting Coordinator</w:t>
      </w:r>
    </w:p>
    <w:p w14:paraId="32A8E4ED" w14:textId="77777777" w:rsidR="00071093" w:rsidRPr="00071093" w:rsidRDefault="00071093" w:rsidP="00071093">
      <w:pPr>
        <w:spacing w:after="0" w:line="240" w:lineRule="auto"/>
        <w:rPr>
          <w:rFonts w:ascii="Aptos" w:eastAsia="Times New Roman" w:hAnsi="Aptos" w:cs="Calibri"/>
          <w:kern w:val="0"/>
          <w14:ligatures w14:val="none"/>
        </w:rPr>
      </w:pPr>
    </w:p>
    <w:p w14:paraId="146331A4"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Jana Magnuson</w:t>
      </w:r>
    </w:p>
    <w:p w14:paraId="3C741661"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Financial Accounting Coordinator</w:t>
      </w:r>
    </w:p>
    <w:p w14:paraId="4C8B4AC0" w14:textId="77777777" w:rsidR="00071093" w:rsidRPr="00071093" w:rsidRDefault="00071093" w:rsidP="00071093">
      <w:pPr>
        <w:spacing w:after="0" w:line="240" w:lineRule="auto"/>
        <w:rPr>
          <w:rFonts w:ascii="Aptos" w:eastAsia="Times New Roman" w:hAnsi="Aptos" w:cs="Calibri"/>
          <w:kern w:val="0"/>
          <w14:ligatures w14:val="none"/>
        </w:rPr>
      </w:pPr>
    </w:p>
    <w:p w14:paraId="16BF747B"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Madeline Marucha</w:t>
      </w:r>
    </w:p>
    <w:p w14:paraId="49E44629"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Operations Coordinator</w:t>
      </w:r>
    </w:p>
    <w:p w14:paraId="55646491" w14:textId="77777777" w:rsidR="00071093" w:rsidRPr="00071093" w:rsidRDefault="00071093" w:rsidP="00071093">
      <w:pPr>
        <w:spacing w:after="0" w:line="240" w:lineRule="auto"/>
        <w:rPr>
          <w:rFonts w:ascii="Aptos" w:eastAsia="Times New Roman" w:hAnsi="Aptos" w:cs="Calibri"/>
          <w:kern w:val="0"/>
          <w14:ligatures w14:val="none"/>
        </w:rPr>
      </w:pPr>
    </w:p>
    <w:p w14:paraId="0772E812"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E. Elaine Placido, DPA</w:t>
      </w:r>
    </w:p>
    <w:p w14:paraId="5E3DA266"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Executive Director</w:t>
      </w:r>
    </w:p>
    <w:p w14:paraId="7D8C152B" w14:textId="77777777" w:rsidR="00071093" w:rsidRPr="00071093" w:rsidRDefault="00071093" w:rsidP="00071093">
      <w:pPr>
        <w:spacing w:after="0" w:line="240" w:lineRule="auto"/>
        <w:rPr>
          <w:rFonts w:ascii="Aptos" w:eastAsia="Times New Roman" w:hAnsi="Aptos" w:cs="Calibri"/>
          <w:i/>
          <w:iCs/>
          <w:kern w:val="0"/>
          <w14:ligatures w14:val="none"/>
        </w:rPr>
      </w:pPr>
    </w:p>
    <w:p w14:paraId="021504F7" w14:textId="77777777" w:rsidR="00071093" w:rsidRPr="00071093" w:rsidRDefault="00071093" w:rsidP="00071093">
      <w:pPr>
        <w:spacing w:after="0" w:line="240" w:lineRule="auto"/>
        <w:rPr>
          <w:rFonts w:ascii="Aptos" w:eastAsia="Times New Roman" w:hAnsi="Aptos" w:cs="Calibri"/>
          <w:kern w:val="0"/>
          <w14:ligatures w14:val="none"/>
        </w:rPr>
      </w:pPr>
      <w:r w:rsidRPr="00071093">
        <w:rPr>
          <w:rFonts w:ascii="Aptos" w:eastAsia="Times New Roman" w:hAnsi="Aptos" w:cs="Calibri"/>
          <w:kern w:val="0"/>
          <w14:ligatures w14:val="none"/>
        </w:rPr>
        <w:t>Jasmine Zimmer-Stucky</w:t>
      </w:r>
    </w:p>
    <w:p w14:paraId="7B6C3265" w14:textId="77777777" w:rsidR="00071093" w:rsidRPr="00071093" w:rsidRDefault="00071093" w:rsidP="00071093">
      <w:pPr>
        <w:spacing w:after="0" w:line="240" w:lineRule="auto"/>
        <w:rPr>
          <w:rFonts w:ascii="Aptos" w:eastAsia="Times New Roman" w:hAnsi="Aptos" w:cs="Calibri"/>
          <w:i/>
          <w:iCs/>
          <w:kern w:val="0"/>
          <w14:ligatures w14:val="none"/>
        </w:rPr>
      </w:pPr>
      <w:r w:rsidRPr="00071093">
        <w:rPr>
          <w:rFonts w:ascii="Aptos" w:eastAsia="Times New Roman" w:hAnsi="Aptos" w:cs="Calibri"/>
          <w:i/>
          <w:iCs/>
          <w:kern w:val="0"/>
          <w14:ligatures w14:val="none"/>
        </w:rPr>
        <w:t>Public &amp; Legislative Affairs Managers</w:t>
      </w:r>
    </w:p>
    <w:p w14:paraId="2A5A31C7" w14:textId="6AC92865" w:rsidR="00071093" w:rsidRDefault="00071093">
      <w:pPr>
        <w:rPr>
          <w:rFonts w:ascii="Aptos" w:eastAsia="Times New Roman" w:hAnsi="Aptos" w:cs="Calibri"/>
          <w:kern w:val="0"/>
          <w14:ligatures w14:val="none"/>
        </w:rPr>
      </w:pPr>
      <w:r>
        <w:rPr>
          <w:rFonts w:ascii="Aptos" w:eastAsia="Times New Roman" w:hAnsi="Aptos" w:cs="Calibri"/>
          <w:kern w:val="0"/>
          <w14:ligatures w14:val="none"/>
        </w:rPr>
        <w:br w:type="page"/>
      </w:r>
    </w:p>
    <w:p w14:paraId="3488257E" w14:textId="77777777" w:rsidR="00071093" w:rsidRPr="00071093" w:rsidRDefault="00071093" w:rsidP="00071093">
      <w:pPr>
        <w:spacing w:after="0" w:line="240" w:lineRule="auto"/>
        <w:rPr>
          <w:rFonts w:ascii="Aptos" w:eastAsia="Times New Roman" w:hAnsi="Aptos" w:cs="Calibri"/>
          <w:kern w:val="0"/>
          <w14:ligatures w14:val="none"/>
        </w:rPr>
        <w:sectPr w:rsidR="00071093" w:rsidRPr="00071093" w:rsidSect="00B615D0">
          <w:type w:val="continuous"/>
          <w:pgSz w:w="12240" w:h="15840" w:code="1"/>
          <w:pgMar w:top="1008" w:right="1008" w:bottom="720" w:left="1008" w:header="432" w:footer="288" w:gutter="0"/>
          <w:cols w:num="2" w:space="720"/>
          <w:docGrid w:linePitch="326"/>
        </w:sectPr>
      </w:pPr>
    </w:p>
    <w:p w14:paraId="60D09B1E" w14:textId="0399D64C" w:rsidR="00071093" w:rsidRPr="009E52B5" w:rsidRDefault="00071093" w:rsidP="009E52B5">
      <w:pPr>
        <w:pStyle w:val="Heading3"/>
      </w:pPr>
      <w:bookmarkStart w:id="28" w:name="_Toc196213039"/>
      <w:r w:rsidRPr="009E52B5">
        <w:lastRenderedPageBreak/>
        <w:t>Key Staff Funded by EPA Base Funds:</w:t>
      </w:r>
      <w:bookmarkEnd w:id="28"/>
    </w:p>
    <w:p w14:paraId="01EACA51" w14:textId="40DEB501" w:rsidR="00441BC8" w:rsidRDefault="00441BC8" w:rsidP="00441BC8">
      <w:pPr>
        <w:spacing w:after="0" w:line="240" w:lineRule="auto"/>
      </w:pPr>
      <w:r w:rsidRPr="00441BC8">
        <w:t xml:space="preserve">The Estuary Partnership undertakes the activities described in this workplan using CWA §320 funds for the National Estuary Program. In the </w:t>
      </w:r>
      <w:r>
        <w:t>2025-202</w:t>
      </w:r>
      <w:r w:rsidR="00A05ADD">
        <w:t>9</w:t>
      </w:r>
      <w:r w:rsidRPr="00441BC8">
        <w:t xml:space="preserve"> budget these funds are projected to support a total of 5.4 FTE of the projected </w:t>
      </w:r>
      <w:r w:rsidR="002C02A6">
        <w:t>29</w:t>
      </w:r>
      <w:r w:rsidRPr="00441BC8">
        <w:t xml:space="preserve"> FTE. Current staff and duties are summarized below:</w:t>
      </w:r>
    </w:p>
    <w:p w14:paraId="7B39DAA2" w14:textId="77777777" w:rsidR="002C02A6" w:rsidRDefault="002C02A6" w:rsidP="00441BC8">
      <w:pPr>
        <w:spacing w:after="0" w:line="240" w:lineRule="auto"/>
      </w:pPr>
    </w:p>
    <w:p w14:paraId="3E8F3B4A" w14:textId="77777777" w:rsidR="002C02A6" w:rsidRPr="002C02A6" w:rsidRDefault="002C02A6" w:rsidP="002C02A6">
      <w:pPr>
        <w:pStyle w:val="Heading4"/>
      </w:pPr>
      <w:r w:rsidRPr="002C02A6">
        <w:t>Executive</w:t>
      </w:r>
    </w:p>
    <w:p w14:paraId="17E24A4C" w14:textId="77777777" w:rsidR="002C02A6" w:rsidRPr="002C02A6" w:rsidRDefault="002C02A6" w:rsidP="002C02A6">
      <w:pPr>
        <w:spacing w:after="0" w:line="240" w:lineRule="auto"/>
        <w:rPr>
          <w:b/>
          <w:bCs/>
        </w:rPr>
      </w:pPr>
      <w:r w:rsidRPr="002C02A6">
        <w:rPr>
          <w:b/>
          <w:bCs/>
        </w:rPr>
        <w:t>Dr. Elaine Placido, Executive Director</w:t>
      </w:r>
    </w:p>
    <w:p w14:paraId="0C99FD67" w14:textId="6A699A0B" w:rsidR="002C02A6" w:rsidRPr="002C02A6" w:rsidRDefault="002C02A6" w:rsidP="002C02A6">
      <w:pPr>
        <w:spacing w:after="0" w:line="240" w:lineRule="auto"/>
      </w:pPr>
      <w:r w:rsidRPr="002C02A6">
        <w:t>Elaine became the Executive Director of the Estuary Partnership in 2020. She serves as the Chief Executive Officer reporting to the Board of Directors. She oversees all programs and operations of the organization and collaborates with both public and private partners to develop programs and policy, works to</w:t>
      </w:r>
      <w:r w:rsidR="00BE2653">
        <w:t xml:space="preserve"> </w:t>
      </w:r>
      <w:r w:rsidRPr="002C02A6">
        <w:t>secure the financial stability of the organization and directs the implementation of programs to carry out the mission of preserving and enhancing the lower river and estuary.</w:t>
      </w:r>
    </w:p>
    <w:p w14:paraId="78974832" w14:textId="47B0772F" w:rsidR="002C02A6" w:rsidRPr="002C02A6" w:rsidRDefault="002C02A6" w:rsidP="002C02A6">
      <w:pPr>
        <w:pStyle w:val="Heading4"/>
      </w:pPr>
      <w:bookmarkStart w:id="29" w:name="Fiscal_and_Operations"/>
      <w:bookmarkStart w:id="30" w:name="_bookmark14"/>
      <w:bookmarkEnd w:id="29"/>
      <w:bookmarkEnd w:id="30"/>
      <w:r w:rsidRPr="002C02A6">
        <w:t>Fiscal and Operations</w:t>
      </w:r>
    </w:p>
    <w:p w14:paraId="5EB9B008" w14:textId="798EBAB1" w:rsidR="002C02A6" w:rsidRPr="002C02A6" w:rsidRDefault="002C02A6" w:rsidP="002C02A6">
      <w:pPr>
        <w:spacing w:after="0" w:line="240" w:lineRule="auto"/>
        <w:rPr>
          <w:b/>
          <w:bCs/>
        </w:rPr>
      </w:pPr>
      <w:r w:rsidRPr="002C02A6">
        <w:rPr>
          <w:b/>
          <w:bCs/>
        </w:rPr>
        <w:t xml:space="preserve">Madeline Marucha, </w:t>
      </w:r>
      <w:r w:rsidR="00BE2653">
        <w:rPr>
          <w:b/>
          <w:bCs/>
        </w:rPr>
        <w:t>HR and</w:t>
      </w:r>
      <w:r w:rsidRPr="002C02A6">
        <w:rPr>
          <w:b/>
          <w:bCs/>
        </w:rPr>
        <w:t xml:space="preserve"> Coordinator</w:t>
      </w:r>
    </w:p>
    <w:p w14:paraId="14A30524" w14:textId="40948CD9" w:rsidR="002C02A6" w:rsidRPr="002C02A6" w:rsidRDefault="002C02A6" w:rsidP="002C02A6">
      <w:pPr>
        <w:spacing w:after="0" w:line="240" w:lineRule="auto"/>
      </w:pPr>
      <w:r w:rsidRPr="002C02A6">
        <w:t xml:space="preserve">Madeline joined the Estuary Partnership in 2021. The </w:t>
      </w:r>
      <w:r w:rsidR="00BE2653">
        <w:t xml:space="preserve">HR and </w:t>
      </w:r>
      <w:r w:rsidRPr="002C02A6">
        <w:t xml:space="preserve">Operations Coordinator manages the daily </w:t>
      </w:r>
      <w:r w:rsidR="00BE2653">
        <w:t xml:space="preserve">human resources and </w:t>
      </w:r>
      <w:r w:rsidRPr="002C02A6">
        <w:t xml:space="preserve">operational needs of the Estuary Partnership, </w:t>
      </w:r>
      <w:r w:rsidR="00BE2653">
        <w:t>assists with the</w:t>
      </w:r>
      <w:r w:rsidRPr="002C02A6">
        <w:t xml:space="preserve"> work of several internal and board/staff working groups, assists with events, and oversees general office management</w:t>
      </w:r>
      <w:r>
        <w:t>.</w:t>
      </w:r>
    </w:p>
    <w:p w14:paraId="4D08EE93" w14:textId="77777777" w:rsidR="002C02A6" w:rsidRPr="002C02A6" w:rsidRDefault="002C02A6" w:rsidP="002C02A6">
      <w:pPr>
        <w:spacing w:after="0" w:line="240" w:lineRule="auto"/>
      </w:pPr>
    </w:p>
    <w:p w14:paraId="6AB55597" w14:textId="77777777" w:rsidR="002C02A6" w:rsidRPr="002C02A6" w:rsidRDefault="002C02A6" w:rsidP="002C02A6">
      <w:pPr>
        <w:spacing w:after="0" w:line="240" w:lineRule="auto"/>
        <w:rPr>
          <w:b/>
          <w:bCs/>
        </w:rPr>
      </w:pPr>
      <w:r w:rsidRPr="002C02A6">
        <w:rPr>
          <w:b/>
          <w:bCs/>
        </w:rPr>
        <w:t>Jana Magnuson, Financial Accounting Coordinator</w:t>
      </w:r>
    </w:p>
    <w:p w14:paraId="49A17A0A" w14:textId="77777777" w:rsidR="002C02A6" w:rsidRPr="002C02A6" w:rsidRDefault="002C02A6" w:rsidP="002C02A6">
      <w:pPr>
        <w:spacing w:after="0" w:line="240" w:lineRule="auto"/>
      </w:pPr>
      <w:r w:rsidRPr="002C02A6">
        <w:t>Jana joined the staff in 2023; she oversees financial management, budgeting, and contract administration. This includes fiscal tracking and reporting, post award grant and contract management, fiscal recordkeeping, and reports, and ensuring completion of annual audits.</w:t>
      </w:r>
    </w:p>
    <w:p w14:paraId="52D3B8F5" w14:textId="77777777" w:rsidR="002C02A6" w:rsidRPr="002C02A6" w:rsidRDefault="002C02A6" w:rsidP="002C02A6">
      <w:pPr>
        <w:spacing w:after="0" w:line="240" w:lineRule="auto"/>
      </w:pPr>
    </w:p>
    <w:p w14:paraId="1F6B7B5A" w14:textId="77777777" w:rsidR="002C02A6" w:rsidRPr="002C02A6" w:rsidRDefault="002C02A6" w:rsidP="002C02A6">
      <w:pPr>
        <w:spacing w:after="0" w:line="240" w:lineRule="auto"/>
        <w:rPr>
          <w:b/>
          <w:bCs/>
        </w:rPr>
      </w:pPr>
      <w:r w:rsidRPr="002C02A6">
        <w:rPr>
          <w:b/>
          <w:bCs/>
        </w:rPr>
        <w:t>Connor Kerns, Cost Accounting Coordinator</w:t>
      </w:r>
    </w:p>
    <w:p w14:paraId="7967F832" w14:textId="77777777" w:rsidR="002C02A6" w:rsidRPr="002C02A6" w:rsidRDefault="002C02A6" w:rsidP="002C02A6">
      <w:pPr>
        <w:spacing w:after="0" w:line="240" w:lineRule="auto"/>
      </w:pPr>
      <w:r w:rsidRPr="002C02A6">
        <w:t>Connor joined the Estuary Partnership in 2018; he coordinates payroll processing, accounts receivable and payable, cost accounting and works with teams for project budget construction and serves as a member of the HR team. Connor also works to foster cross-team collaboration within the organization.</w:t>
      </w:r>
    </w:p>
    <w:p w14:paraId="24A98177" w14:textId="77777777" w:rsidR="002C02A6" w:rsidRPr="002C02A6" w:rsidRDefault="002C02A6" w:rsidP="002C02A6">
      <w:pPr>
        <w:spacing w:after="0" w:line="240" w:lineRule="auto"/>
      </w:pPr>
    </w:p>
    <w:p w14:paraId="15D869E8" w14:textId="77777777" w:rsidR="002C02A6" w:rsidRPr="002C02A6" w:rsidRDefault="002C02A6" w:rsidP="002C02A6">
      <w:pPr>
        <w:pStyle w:val="Heading4"/>
      </w:pPr>
      <w:bookmarkStart w:id="31" w:name="Community_Relations"/>
      <w:bookmarkStart w:id="32" w:name="_bookmark15"/>
      <w:bookmarkEnd w:id="31"/>
      <w:bookmarkEnd w:id="32"/>
      <w:r w:rsidRPr="002C02A6">
        <w:t>Community Relations</w:t>
      </w:r>
    </w:p>
    <w:p w14:paraId="2A639B2F" w14:textId="77777777" w:rsidR="002C02A6" w:rsidRPr="002C02A6" w:rsidRDefault="002C02A6" w:rsidP="002C02A6">
      <w:pPr>
        <w:spacing w:after="0" w:line="240" w:lineRule="auto"/>
        <w:rPr>
          <w:b/>
          <w:bCs/>
        </w:rPr>
      </w:pPr>
      <w:r w:rsidRPr="002C02A6">
        <w:rPr>
          <w:b/>
          <w:bCs/>
        </w:rPr>
        <w:t>Erinne Goodell, Communications and Development Manager</w:t>
      </w:r>
    </w:p>
    <w:p w14:paraId="4A4532DD" w14:textId="77777777" w:rsidR="002C02A6" w:rsidRPr="002C02A6" w:rsidRDefault="002C02A6" w:rsidP="002C02A6">
      <w:pPr>
        <w:spacing w:after="0" w:line="240" w:lineRule="auto"/>
      </w:pPr>
      <w:r w:rsidRPr="002C02A6">
        <w:t>Erinne joined the Estuary Partnership in 2014. Erinne is focused on increasing awareness of Estuary Partnership programming and amplifying the work of partners that support achievement of the CCMP in the lower Columbia region. She serves as a leader in planning and implementing communications strategies for the organization and works across teams and programming.</w:t>
      </w:r>
    </w:p>
    <w:p w14:paraId="6CC24458" w14:textId="77777777" w:rsidR="002C02A6" w:rsidRDefault="002C02A6" w:rsidP="002C02A6">
      <w:pPr>
        <w:spacing w:after="0" w:line="240" w:lineRule="auto"/>
      </w:pPr>
    </w:p>
    <w:p w14:paraId="033A4723" w14:textId="77777777" w:rsidR="002C02A6" w:rsidRPr="002C02A6" w:rsidRDefault="002C02A6" w:rsidP="002C02A6">
      <w:pPr>
        <w:spacing w:after="0" w:line="240" w:lineRule="auto"/>
        <w:rPr>
          <w:b/>
          <w:bCs/>
        </w:rPr>
      </w:pPr>
      <w:r w:rsidRPr="002C02A6">
        <w:rPr>
          <w:b/>
          <w:bCs/>
        </w:rPr>
        <w:t>Jasmine Zimmer-Stuckey, Public and Legislative Affairs Specialist</w:t>
      </w:r>
    </w:p>
    <w:p w14:paraId="6DC7AC54" w14:textId="7F5B4CD7" w:rsidR="002C02A6" w:rsidRPr="002C02A6" w:rsidRDefault="002C02A6" w:rsidP="002C02A6">
      <w:pPr>
        <w:spacing w:after="0" w:line="240" w:lineRule="auto"/>
      </w:pPr>
      <w:r w:rsidRPr="002C02A6">
        <w:t>Jasmine joined the Estuary Partnership in 2021. She</w:t>
      </w:r>
      <w:r w:rsidR="003A71FC">
        <w:t xml:space="preserve"> leads and </w:t>
      </w:r>
      <w:r w:rsidR="003A71FC" w:rsidRPr="002C02A6">
        <w:t>implements</w:t>
      </w:r>
      <w:r w:rsidRPr="002C02A6">
        <w:t xml:space="preserve"> strategies for </w:t>
      </w:r>
      <w:r w:rsidR="00E91814">
        <w:t xml:space="preserve">outreach </w:t>
      </w:r>
      <w:r w:rsidR="00E80E87">
        <w:t>and engage</w:t>
      </w:r>
      <w:r w:rsidR="003A71FC">
        <w:t>ment</w:t>
      </w:r>
      <w:r w:rsidR="00E80E87">
        <w:t xml:space="preserve"> </w:t>
      </w:r>
      <w:r w:rsidR="00E91814">
        <w:t>with partners and communities</w:t>
      </w:r>
      <w:r w:rsidR="003A71FC">
        <w:t xml:space="preserve"> on projects from across the organization</w:t>
      </w:r>
      <w:r w:rsidR="00E91814">
        <w:t>,</w:t>
      </w:r>
      <w:r w:rsidRPr="002C02A6">
        <w:t xml:space="preserve"> </w:t>
      </w:r>
      <w:r w:rsidR="00E80E87">
        <w:t>leads media outreach</w:t>
      </w:r>
      <w:r w:rsidRPr="002C02A6">
        <w:t xml:space="preserve">, and </w:t>
      </w:r>
      <w:r w:rsidR="00E80E87">
        <w:t xml:space="preserve">assists with </w:t>
      </w:r>
      <w:r w:rsidRPr="002C02A6">
        <w:t>events to support the Estuary Partnership’s programs.</w:t>
      </w:r>
    </w:p>
    <w:p w14:paraId="202B0F93" w14:textId="77777777" w:rsidR="002C02A6" w:rsidRPr="002C02A6" w:rsidRDefault="002C02A6" w:rsidP="002C02A6">
      <w:pPr>
        <w:spacing w:after="0" w:line="240" w:lineRule="auto"/>
      </w:pPr>
    </w:p>
    <w:p w14:paraId="2F014AF4" w14:textId="77777777" w:rsidR="002C02A6" w:rsidRPr="002C02A6" w:rsidRDefault="002C02A6" w:rsidP="002C02A6">
      <w:pPr>
        <w:pStyle w:val="Heading4"/>
      </w:pPr>
      <w:bookmarkStart w:id="33" w:name="Technical_Programs"/>
      <w:bookmarkStart w:id="34" w:name="_bookmark16"/>
      <w:bookmarkEnd w:id="33"/>
      <w:bookmarkEnd w:id="34"/>
      <w:r w:rsidRPr="002C02A6">
        <w:t>Technical Programs</w:t>
      </w:r>
    </w:p>
    <w:p w14:paraId="5FA5303B" w14:textId="77777777" w:rsidR="002C02A6" w:rsidRPr="002C02A6" w:rsidRDefault="002C02A6" w:rsidP="002C02A6">
      <w:pPr>
        <w:spacing w:after="0" w:line="240" w:lineRule="auto"/>
        <w:rPr>
          <w:b/>
          <w:bCs/>
        </w:rPr>
      </w:pPr>
      <w:r w:rsidRPr="002C02A6">
        <w:rPr>
          <w:b/>
          <w:bCs/>
        </w:rPr>
        <w:t>Catherine Corbett, Chief Scientist</w:t>
      </w:r>
    </w:p>
    <w:p w14:paraId="092777AC" w14:textId="1B8B6319" w:rsidR="002C02A6" w:rsidRPr="002C02A6" w:rsidRDefault="002C02A6" w:rsidP="002C02A6">
      <w:pPr>
        <w:spacing w:after="0" w:line="240" w:lineRule="auto"/>
      </w:pPr>
      <w:r w:rsidRPr="002C02A6">
        <w:t>Catherine joined to the Estuary Partnership in 2008. She identifies research needs and tools for the region, works with partners to develop regional strategies for restoration and monitoring, and</w:t>
      </w:r>
      <w:r w:rsidR="003A71FC">
        <w:t xml:space="preserve"> </w:t>
      </w:r>
      <w:r w:rsidRPr="002C02A6">
        <w:t>advances knowledge and understanding of the lower river. She oversees the habitat</w:t>
      </w:r>
    </w:p>
    <w:p w14:paraId="4A26B58F" w14:textId="470EB3EC" w:rsidR="002C02A6" w:rsidRPr="002C02A6" w:rsidRDefault="002C02A6" w:rsidP="002C02A6">
      <w:pPr>
        <w:spacing w:after="0" w:line="240" w:lineRule="auto"/>
      </w:pPr>
      <w:r w:rsidRPr="002C02A6">
        <w:lastRenderedPageBreak/>
        <w:t>restoration program and toxics monitoring activities</w:t>
      </w:r>
      <w:r>
        <w:t xml:space="preserve">. </w:t>
      </w:r>
      <w:r w:rsidRPr="002C02A6">
        <w:t>She manages the Estuary Partnership Science Work Group which provides technical expertise to guide technical work.</w:t>
      </w:r>
    </w:p>
    <w:p w14:paraId="1FC09806" w14:textId="77777777" w:rsidR="002C02A6" w:rsidRDefault="002C02A6" w:rsidP="00441BC8">
      <w:pPr>
        <w:spacing w:after="0" w:line="240" w:lineRule="auto"/>
      </w:pPr>
    </w:p>
    <w:p w14:paraId="2963E93A" w14:textId="77777777" w:rsidR="002C02A6" w:rsidRPr="002C02A6" w:rsidRDefault="002C02A6" w:rsidP="002C02A6">
      <w:pPr>
        <w:spacing w:after="0" w:line="240" w:lineRule="auto"/>
        <w:rPr>
          <w:b/>
          <w:bCs/>
        </w:rPr>
      </w:pPr>
      <w:r w:rsidRPr="002C02A6">
        <w:rPr>
          <w:b/>
          <w:bCs/>
        </w:rPr>
        <w:t>Keith Marcoe, Physical Scientist</w:t>
      </w:r>
    </w:p>
    <w:p w14:paraId="78F71A8D" w14:textId="77777777" w:rsidR="002C02A6" w:rsidRPr="002C02A6" w:rsidRDefault="002C02A6" w:rsidP="002C02A6">
      <w:pPr>
        <w:spacing w:after="0" w:line="240" w:lineRule="auto"/>
      </w:pPr>
      <w:r w:rsidRPr="002C02A6">
        <w:t>Keith joined the staff in 2007; he oversees and implements all GIS and data management projects. He</w:t>
      </w:r>
    </w:p>
    <w:p w14:paraId="55BB4D0D" w14:textId="77777777" w:rsidR="002C02A6" w:rsidRPr="002C02A6" w:rsidRDefault="002C02A6" w:rsidP="002C02A6">
      <w:pPr>
        <w:spacing w:after="0" w:line="240" w:lineRule="auto"/>
      </w:pPr>
      <w:r w:rsidRPr="002C02A6">
        <w:t>develops technical tools and resources to help implement various monitoring and restoration projects. Keith maintains all GIS, videography, and technical databases for the organization.</w:t>
      </w:r>
    </w:p>
    <w:p w14:paraId="424F7C08" w14:textId="77777777" w:rsidR="002C02A6" w:rsidRPr="00441BC8" w:rsidRDefault="002C02A6" w:rsidP="00441BC8">
      <w:pPr>
        <w:spacing w:after="0" w:line="240" w:lineRule="auto"/>
      </w:pPr>
    </w:p>
    <w:p w14:paraId="792690A7" w14:textId="77777777" w:rsidR="002C02A6" w:rsidRPr="002C02A6" w:rsidRDefault="002C02A6" w:rsidP="002C02A6">
      <w:pPr>
        <w:pStyle w:val="Heading4"/>
        <w:rPr>
          <w:rFonts w:eastAsia="Times New Roman"/>
        </w:rPr>
      </w:pPr>
      <w:r w:rsidRPr="002C02A6">
        <w:rPr>
          <w:rFonts w:eastAsia="Times New Roman"/>
        </w:rPr>
        <w:t>Community Programs</w:t>
      </w:r>
    </w:p>
    <w:p w14:paraId="57885585" w14:textId="77777777" w:rsidR="002C02A6" w:rsidRPr="002C02A6" w:rsidRDefault="002C02A6" w:rsidP="002C02A6">
      <w:pPr>
        <w:spacing w:after="0" w:line="240" w:lineRule="auto"/>
        <w:rPr>
          <w:rFonts w:ascii="Aptos" w:eastAsia="Times New Roman" w:hAnsi="Aptos" w:cs="Calibri"/>
          <w:b/>
          <w:bCs/>
          <w:kern w:val="0"/>
          <w14:ligatures w14:val="none"/>
        </w:rPr>
      </w:pPr>
      <w:r w:rsidRPr="002C02A6">
        <w:rPr>
          <w:rFonts w:ascii="Aptos" w:eastAsia="Times New Roman" w:hAnsi="Aptos" w:cs="Calibri"/>
          <w:b/>
          <w:bCs/>
          <w:kern w:val="0"/>
          <w14:ligatures w14:val="none"/>
        </w:rPr>
        <w:t>Chris Hathaway, Community Programs Director</w:t>
      </w:r>
    </w:p>
    <w:p w14:paraId="2445BD17" w14:textId="77777777" w:rsidR="002C02A6" w:rsidRPr="002C02A6" w:rsidRDefault="002C02A6" w:rsidP="002C02A6">
      <w:pPr>
        <w:spacing w:after="0" w:line="240" w:lineRule="auto"/>
        <w:rPr>
          <w:rFonts w:ascii="Aptos" w:eastAsia="Times New Roman" w:hAnsi="Aptos" w:cs="Calibri"/>
          <w:kern w:val="0"/>
          <w14:ligatures w14:val="none"/>
        </w:rPr>
      </w:pPr>
      <w:r w:rsidRPr="002C02A6">
        <w:rPr>
          <w:rFonts w:ascii="Aptos" w:eastAsia="Times New Roman" w:hAnsi="Aptos" w:cs="Calibri"/>
          <w:kern w:val="0"/>
          <w14:ligatures w14:val="none"/>
        </w:rPr>
        <w:t>Chris joined the Estuary Partnership in 1998; he now manages the Community Programs work of the organization including the Lower Columbia Water Trail, our stormwater land use programs, and riparian restoration. Chris works with a wide variety of local partners from all sectors to serve their needs through our programming.</w:t>
      </w:r>
    </w:p>
    <w:p w14:paraId="3DDBB91F" w14:textId="77777777" w:rsidR="00071093" w:rsidRDefault="00071093" w:rsidP="00071093">
      <w:pPr>
        <w:spacing w:after="0" w:line="240" w:lineRule="auto"/>
        <w:rPr>
          <w:rFonts w:ascii="Aptos" w:eastAsia="Times New Roman" w:hAnsi="Aptos" w:cs="Calibri"/>
          <w:kern w:val="0"/>
          <w14:ligatures w14:val="none"/>
        </w:rPr>
      </w:pPr>
    </w:p>
    <w:p w14:paraId="52F2A058" w14:textId="77777777" w:rsidR="002C02A6" w:rsidRPr="002C02A6" w:rsidRDefault="002C02A6" w:rsidP="002C02A6">
      <w:pPr>
        <w:pStyle w:val="Heading4"/>
        <w:rPr>
          <w:rFonts w:eastAsia="Times New Roman"/>
        </w:rPr>
      </w:pPr>
      <w:r w:rsidRPr="002C02A6">
        <w:rPr>
          <w:rFonts w:eastAsia="Times New Roman"/>
        </w:rPr>
        <w:t>Environmental Education Team</w:t>
      </w:r>
    </w:p>
    <w:p w14:paraId="40FE4216" w14:textId="77777777" w:rsidR="002C02A6" w:rsidRPr="002C02A6" w:rsidRDefault="002C02A6" w:rsidP="002C02A6">
      <w:pPr>
        <w:spacing w:after="0" w:line="240" w:lineRule="auto"/>
        <w:rPr>
          <w:rFonts w:ascii="Aptos" w:eastAsia="Times New Roman" w:hAnsi="Aptos" w:cs="Calibri"/>
          <w:b/>
          <w:kern w:val="0"/>
          <w14:ligatures w14:val="none"/>
        </w:rPr>
      </w:pPr>
      <w:r w:rsidRPr="002C02A6">
        <w:rPr>
          <w:rFonts w:ascii="Aptos" w:eastAsia="Times New Roman" w:hAnsi="Aptos" w:cs="Calibri"/>
          <w:b/>
          <w:kern w:val="0"/>
          <w14:ligatures w14:val="none"/>
        </w:rPr>
        <w:t>Valerie Pufahl, Education Team Manager</w:t>
      </w:r>
    </w:p>
    <w:p w14:paraId="753A11F7" w14:textId="77777777" w:rsidR="002C02A6" w:rsidRPr="002C02A6" w:rsidRDefault="002C02A6" w:rsidP="002C02A6">
      <w:pPr>
        <w:spacing w:after="0" w:line="240" w:lineRule="auto"/>
        <w:rPr>
          <w:rFonts w:ascii="Aptos" w:eastAsia="Times New Roman" w:hAnsi="Aptos" w:cs="Calibri"/>
          <w:kern w:val="0"/>
          <w14:ligatures w14:val="none"/>
        </w:rPr>
      </w:pPr>
      <w:r w:rsidRPr="002C02A6">
        <w:rPr>
          <w:rFonts w:ascii="Aptos" w:eastAsia="Times New Roman" w:hAnsi="Aptos" w:cs="Calibri"/>
          <w:kern w:val="0"/>
          <w14:ligatures w14:val="none"/>
        </w:rPr>
        <w:t>Valerie joined the Estuary Partnership in 2022. Valerie leads a team of Environmental Educators to implement a variety of programming including place-based science education, classroom science lessons, and on-water programming. Valerie focuses on expanding the quality and reach of programs, fostering innovation, and forming and strengthening partnerships with the communities.</w:t>
      </w:r>
    </w:p>
    <w:p w14:paraId="3A6A33C9" w14:textId="77777777" w:rsidR="002C02A6" w:rsidRPr="00071093" w:rsidRDefault="002C02A6" w:rsidP="00071093">
      <w:pPr>
        <w:spacing w:after="0" w:line="240" w:lineRule="auto"/>
        <w:rPr>
          <w:rFonts w:ascii="Aptos" w:eastAsia="Times New Roman" w:hAnsi="Aptos" w:cs="Calibri"/>
          <w:kern w:val="0"/>
          <w14:ligatures w14:val="none"/>
        </w:rPr>
      </w:pPr>
    </w:p>
    <w:p w14:paraId="7E4292A8" w14:textId="77777777" w:rsidR="00E358F7" w:rsidRPr="00E358F7" w:rsidRDefault="00E358F7" w:rsidP="00E358F7">
      <w:pPr>
        <w:spacing w:after="0" w:line="240" w:lineRule="auto"/>
        <w:rPr>
          <w:rFonts w:ascii="Aptos" w:eastAsia="Times New Roman" w:hAnsi="Aptos" w:cs="Calibri"/>
          <w:b/>
          <w:bCs/>
          <w:kern w:val="0"/>
          <w14:ligatures w14:val="none"/>
        </w:rPr>
      </w:pPr>
      <w:r w:rsidRPr="00E358F7">
        <w:rPr>
          <w:rFonts w:ascii="Aptos" w:eastAsia="Times New Roman" w:hAnsi="Aptos" w:cs="Calibri"/>
          <w:b/>
          <w:bCs/>
          <w:kern w:val="0"/>
          <w14:ligatures w14:val="none"/>
        </w:rPr>
        <w:t>James Sterrett, Environmental Educator III</w:t>
      </w:r>
    </w:p>
    <w:p w14:paraId="5B013F8D" w14:textId="77777777" w:rsidR="00E358F7" w:rsidRDefault="00E358F7" w:rsidP="00E358F7">
      <w:pPr>
        <w:spacing w:after="0" w:line="240" w:lineRule="auto"/>
        <w:rPr>
          <w:rFonts w:ascii="Aptos" w:eastAsia="Times New Roman" w:hAnsi="Aptos" w:cs="Calibri"/>
          <w:kern w:val="0"/>
          <w14:ligatures w14:val="none"/>
        </w:rPr>
      </w:pPr>
      <w:r w:rsidRPr="00E358F7">
        <w:rPr>
          <w:rFonts w:ascii="Aptos" w:eastAsia="Times New Roman" w:hAnsi="Aptos" w:cs="Calibri"/>
          <w:kern w:val="0"/>
          <w14:ligatures w14:val="none"/>
        </w:rPr>
        <w:t>James joined the Partnership in 2012; he develops and delivers science and field programs for students, teacher workshops and on-river programs.</w:t>
      </w:r>
    </w:p>
    <w:p w14:paraId="0C2723A5" w14:textId="77777777" w:rsidR="00E358F7" w:rsidRPr="00E358F7" w:rsidRDefault="00E358F7" w:rsidP="00E358F7">
      <w:pPr>
        <w:spacing w:after="0" w:line="240" w:lineRule="auto"/>
        <w:rPr>
          <w:rFonts w:ascii="Aptos" w:eastAsia="Times New Roman" w:hAnsi="Aptos" w:cs="Calibri"/>
          <w:kern w:val="0"/>
          <w14:ligatures w14:val="none"/>
        </w:rPr>
      </w:pPr>
    </w:p>
    <w:p w14:paraId="59EFDC43" w14:textId="77777777" w:rsidR="00E358F7" w:rsidRPr="00E358F7" w:rsidRDefault="00E358F7" w:rsidP="00E358F7">
      <w:pPr>
        <w:spacing w:after="0" w:line="240" w:lineRule="auto"/>
        <w:rPr>
          <w:rFonts w:ascii="Aptos" w:eastAsia="Times New Roman" w:hAnsi="Aptos" w:cs="Calibri"/>
          <w:b/>
          <w:bCs/>
          <w:kern w:val="0"/>
          <w14:ligatures w14:val="none"/>
        </w:rPr>
      </w:pPr>
      <w:r w:rsidRPr="00E358F7">
        <w:rPr>
          <w:rFonts w:ascii="Aptos" w:eastAsia="Times New Roman" w:hAnsi="Aptos" w:cs="Calibri"/>
          <w:b/>
          <w:bCs/>
          <w:kern w:val="0"/>
          <w14:ligatures w14:val="none"/>
        </w:rPr>
        <w:t>Andy Bauer, Environmental Educator III</w:t>
      </w:r>
    </w:p>
    <w:p w14:paraId="61E1E096" w14:textId="77777777" w:rsidR="00E358F7" w:rsidRDefault="00E358F7" w:rsidP="00E358F7">
      <w:pPr>
        <w:spacing w:after="0" w:line="240" w:lineRule="auto"/>
        <w:rPr>
          <w:rFonts w:ascii="Aptos" w:eastAsia="Times New Roman" w:hAnsi="Aptos" w:cs="Calibri"/>
          <w:kern w:val="0"/>
          <w14:ligatures w14:val="none"/>
        </w:rPr>
      </w:pPr>
      <w:r w:rsidRPr="00E358F7">
        <w:rPr>
          <w:rFonts w:ascii="Aptos" w:eastAsia="Times New Roman" w:hAnsi="Aptos" w:cs="Calibri"/>
          <w:kern w:val="0"/>
          <w14:ligatures w14:val="none"/>
        </w:rPr>
        <w:t>Andy joined the Estuary Partnership in 2013; he develops and delivers science and field programs for students, teacher workshops and on-river programs.</w:t>
      </w:r>
    </w:p>
    <w:p w14:paraId="150A10CD" w14:textId="77777777" w:rsidR="00E358F7" w:rsidRPr="00E358F7" w:rsidRDefault="00E358F7" w:rsidP="00E358F7">
      <w:pPr>
        <w:spacing w:after="0" w:line="240" w:lineRule="auto"/>
        <w:rPr>
          <w:rFonts w:ascii="Aptos" w:eastAsia="Times New Roman" w:hAnsi="Aptos" w:cs="Calibri"/>
          <w:kern w:val="0"/>
          <w14:ligatures w14:val="none"/>
        </w:rPr>
      </w:pPr>
    </w:p>
    <w:p w14:paraId="3171CA10" w14:textId="77777777" w:rsidR="00E358F7" w:rsidRPr="00E358F7" w:rsidRDefault="00E358F7" w:rsidP="00E358F7">
      <w:pPr>
        <w:spacing w:after="0" w:line="240" w:lineRule="auto"/>
        <w:rPr>
          <w:rFonts w:ascii="Aptos" w:eastAsia="Times New Roman" w:hAnsi="Aptos" w:cs="Calibri"/>
          <w:b/>
          <w:bCs/>
          <w:kern w:val="0"/>
          <w14:ligatures w14:val="none"/>
        </w:rPr>
      </w:pPr>
      <w:r w:rsidRPr="00E358F7">
        <w:rPr>
          <w:rFonts w:ascii="Aptos" w:eastAsia="Times New Roman" w:hAnsi="Aptos" w:cs="Calibri"/>
          <w:b/>
          <w:bCs/>
          <w:kern w:val="0"/>
          <w14:ligatures w14:val="none"/>
        </w:rPr>
        <w:t>Alex Rhodes, Environmental Educator II</w:t>
      </w:r>
    </w:p>
    <w:p w14:paraId="75618D0B" w14:textId="77777777" w:rsidR="00E358F7" w:rsidRPr="00E358F7" w:rsidRDefault="00E358F7" w:rsidP="00E358F7">
      <w:pPr>
        <w:spacing w:after="0" w:line="240" w:lineRule="auto"/>
        <w:rPr>
          <w:rFonts w:ascii="Aptos" w:eastAsia="Times New Roman" w:hAnsi="Aptos" w:cs="Calibri"/>
          <w:kern w:val="0"/>
          <w14:ligatures w14:val="none"/>
        </w:rPr>
      </w:pPr>
      <w:r w:rsidRPr="00E358F7">
        <w:rPr>
          <w:rFonts w:ascii="Aptos" w:eastAsia="Times New Roman" w:hAnsi="Aptos" w:cs="Calibri"/>
          <w:kern w:val="0"/>
          <w14:ligatures w14:val="none"/>
        </w:rPr>
        <w:t>Alex joined the Estuary Partnership in 2021, he develops and delivers science lessons and field programs for students, teacher workshops, and on-river programs.</w:t>
      </w:r>
    </w:p>
    <w:p w14:paraId="3159B154" w14:textId="77777777" w:rsidR="00071093" w:rsidRPr="00071093" w:rsidRDefault="00071093" w:rsidP="00071093">
      <w:pPr>
        <w:spacing w:after="0" w:line="240" w:lineRule="auto"/>
        <w:rPr>
          <w:rFonts w:ascii="Aptos" w:eastAsia="Times New Roman" w:hAnsi="Aptos" w:cs="Calibri"/>
          <w:kern w:val="0"/>
          <w14:ligatures w14:val="none"/>
        </w:rPr>
      </w:pPr>
    </w:p>
    <w:p w14:paraId="58F4BFE7" w14:textId="77777777" w:rsidR="00071093" w:rsidRPr="00071093" w:rsidRDefault="00071093" w:rsidP="00071093">
      <w:pPr>
        <w:spacing w:after="0" w:line="240" w:lineRule="auto"/>
        <w:rPr>
          <w:rFonts w:ascii="Aptos" w:eastAsia="Times New Roman" w:hAnsi="Aptos" w:cs="Calibri"/>
          <w:kern w:val="0"/>
          <w14:ligatures w14:val="none"/>
        </w:rPr>
      </w:pPr>
    </w:p>
    <w:p w14:paraId="396492DA" w14:textId="77777777" w:rsidR="00071093" w:rsidRPr="00071093" w:rsidRDefault="00071093" w:rsidP="00071093">
      <w:pPr>
        <w:rPr>
          <w:b/>
        </w:rPr>
      </w:pPr>
    </w:p>
    <w:p w14:paraId="658C876C" w14:textId="22A6FE28" w:rsidR="00071093" w:rsidRDefault="00E358F7" w:rsidP="009D1804">
      <w:r>
        <w:rPr>
          <w:noProof/>
        </w:rPr>
        <w:lastRenderedPageBreak/>
        <w:drawing>
          <wp:inline distT="0" distB="0" distL="0" distR="0" wp14:anchorId="0728DAB0" wp14:editId="7484A1A6">
            <wp:extent cx="6064300" cy="8904992"/>
            <wp:effectExtent l="0" t="0" r="0" b="0"/>
            <wp:docPr id="2008054977" name="Picture 2" descr="P31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4977" name="Picture 2" descr="P319#yI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0859" cy="8914623"/>
                    </a:xfrm>
                    <a:prstGeom prst="rect">
                      <a:avLst/>
                    </a:prstGeom>
                    <a:noFill/>
                  </pic:spPr>
                </pic:pic>
              </a:graphicData>
            </a:graphic>
          </wp:inline>
        </w:drawing>
      </w:r>
    </w:p>
    <w:p w14:paraId="5B058382" w14:textId="790215E9" w:rsidR="00B5656D" w:rsidRPr="009E52B5" w:rsidRDefault="00B5656D" w:rsidP="009E52B5">
      <w:pPr>
        <w:pStyle w:val="Heading2"/>
      </w:pPr>
      <w:bookmarkStart w:id="35" w:name="_Toc196213040"/>
      <w:r w:rsidRPr="009E52B5">
        <w:lastRenderedPageBreak/>
        <w:t>Budget Element of the 2025-202</w:t>
      </w:r>
      <w:r w:rsidR="003A71FC">
        <w:t>9</w:t>
      </w:r>
      <w:r w:rsidRPr="009E52B5">
        <w:t xml:space="preserve"> Workplan:</w:t>
      </w:r>
      <w:bookmarkEnd w:id="35"/>
    </w:p>
    <w:p w14:paraId="1CB4DAE4" w14:textId="7DBDD01E" w:rsidR="008D2AE2" w:rsidRPr="009E52B5" w:rsidRDefault="008D2AE2" w:rsidP="009E52B5">
      <w:pPr>
        <w:pStyle w:val="Heading4"/>
      </w:pPr>
      <w:r w:rsidRPr="009E52B5">
        <w:t>Workplan Budget:</w:t>
      </w:r>
    </w:p>
    <w:p w14:paraId="7EB1B91C" w14:textId="591B2F69" w:rsidR="00B5656D" w:rsidRPr="00B5656D" w:rsidRDefault="00662B6F" w:rsidP="00CC52A1">
      <w:pPr>
        <w:pStyle w:val="Heading4"/>
        <w:spacing w:after="0"/>
      </w:pPr>
      <w:r w:rsidRPr="00662B6F">
        <w:rPr>
          <w:noProof/>
        </w:rPr>
        <w:drawing>
          <wp:inline distT="0" distB="0" distL="0" distR="0" wp14:anchorId="1EE72145" wp14:editId="62303291">
            <wp:extent cx="6858000" cy="7752715"/>
            <wp:effectExtent l="0" t="0" r="0" b="635"/>
            <wp:docPr id="14434325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7752715"/>
                    </a:xfrm>
                    <a:prstGeom prst="rect">
                      <a:avLst/>
                    </a:prstGeom>
                    <a:noFill/>
                    <a:ln>
                      <a:noFill/>
                    </a:ln>
                  </pic:spPr>
                </pic:pic>
              </a:graphicData>
            </a:graphic>
          </wp:inline>
        </w:drawing>
      </w:r>
    </w:p>
    <w:p w14:paraId="6CE28A7D" w14:textId="77777777" w:rsidR="008D2AE2" w:rsidRDefault="008D2AE2" w:rsidP="00B5656D">
      <w:pPr>
        <w:pStyle w:val="Heading4"/>
        <w:rPr>
          <w:rFonts w:ascii="Aptos" w:hAnsi="Aptos"/>
        </w:rPr>
      </w:pPr>
    </w:p>
    <w:p w14:paraId="5C144579" w14:textId="77777777" w:rsidR="008D2AE2" w:rsidRDefault="008D2AE2" w:rsidP="00B5656D">
      <w:pPr>
        <w:pStyle w:val="Heading4"/>
        <w:rPr>
          <w:rFonts w:ascii="Aptos" w:hAnsi="Aptos"/>
        </w:rPr>
      </w:pPr>
    </w:p>
    <w:p w14:paraId="6D9728CF" w14:textId="49E7C8EF" w:rsidR="00B5656D" w:rsidRPr="00403F9D" w:rsidRDefault="00B5656D" w:rsidP="009E52B5">
      <w:pPr>
        <w:pStyle w:val="Heading3"/>
      </w:pPr>
      <w:bookmarkStart w:id="36" w:name="_Toc196213041"/>
      <w:r w:rsidRPr="00403F9D">
        <w:t>Budget Narrative:</w:t>
      </w:r>
      <w:bookmarkEnd w:id="36"/>
    </w:p>
    <w:p w14:paraId="5B35CF09" w14:textId="48114F98" w:rsidR="00B5656D" w:rsidRPr="00403F9D" w:rsidRDefault="00B5656D" w:rsidP="00B5656D">
      <w:pPr>
        <w:rPr>
          <w:rFonts w:ascii="Aptos" w:hAnsi="Aptos"/>
        </w:rPr>
      </w:pPr>
      <w:r w:rsidRPr="00403F9D">
        <w:rPr>
          <w:rFonts w:ascii="Aptos" w:hAnsi="Aptos"/>
        </w:rPr>
        <w:t>The budget for the 2025-202</w:t>
      </w:r>
      <w:r w:rsidR="008A5EDA">
        <w:rPr>
          <w:rFonts w:ascii="Aptos" w:hAnsi="Aptos"/>
        </w:rPr>
        <w:t>9</w:t>
      </w:r>
      <w:r w:rsidRPr="00403F9D">
        <w:rPr>
          <w:rFonts w:ascii="Aptos" w:hAnsi="Aptos"/>
        </w:rPr>
        <w:t xml:space="preserve"> Workplan are based on several assumptions:</w:t>
      </w:r>
    </w:p>
    <w:p w14:paraId="143808C5" w14:textId="5B275900" w:rsidR="00B5656D" w:rsidRPr="00403F9D" w:rsidRDefault="00B5656D" w:rsidP="00B5656D">
      <w:pPr>
        <w:pStyle w:val="ListParagraph"/>
        <w:numPr>
          <w:ilvl w:val="0"/>
          <w:numId w:val="3"/>
        </w:numPr>
        <w:rPr>
          <w:rFonts w:ascii="Aptos" w:hAnsi="Aptos"/>
        </w:rPr>
      </w:pPr>
      <w:r w:rsidRPr="00403F9D">
        <w:rPr>
          <w:rFonts w:ascii="Aptos" w:hAnsi="Aptos"/>
        </w:rPr>
        <w:t xml:space="preserve">The line items reflect the line items as used in the accounting system at the Estuary Partnership. </w:t>
      </w:r>
    </w:p>
    <w:p w14:paraId="71372E42" w14:textId="570A7BDC" w:rsidR="00B5656D" w:rsidRPr="00403F9D" w:rsidRDefault="0088111D" w:rsidP="00B5656D">
      <w:pPr>
        <w:pStyle w:val="ListParagraph"/>
        <w:numPr>
          <w:ilvl w:val="0"/>
          <w:numId w:val="3"/>
        </w:numPr>
        <w:rPr>
          <w:rFonts w:ascii="Aptos" w:hAnsi="Aptos"/>
        </w:rPr>
      </w:pPr>
      <w:r w:rsidRPr="00403F9D">
        <w:rPr>
          <w:rFonts w:ascii="Aptos" w:hAnsi="Aptos"/>
        </w:rPr>
        <w:t>The change in rate between the 2025/26 to 2026/27 costs is 3% for all costs including personnel and other expenses</w:t>
      </w:r>
      <w:r w:rsidR="007F068B">
        <w:rPr>
          <w:rFonts w:ascii="Aptos" w:hAnsi="Aptos"/>
        </w:rPr>
        <w:t xml:space="preserve">. Salaries and fringe benefit costs are based on a 3% annual increase, year </w:t>
      </w:r>
      <w:proofErr w:type="gramStart"/>
      <w:r w:rsidR="007F068B">
        <w:rPr>
          <w:rFonts w:ascii="Aptos" w:hAnsi="Aptos"/>
        </w:rPr>
        <w:t>to</w:t>
      </w:r>
      <w:proofErr w:type="gramEnd"/>
      <w:r w:rsidR="007F068B">
        <w:rPr>
          <w:rFonts w:ascii="Aptos" w:hAnsi="Aptos"/>
        </w:rPr>
        <w:t xml:space="preserve"> year. </w:t>
      </w:r>
    </w:p>
    <w:p w14:paraId="050607CD" w14:textId="485DFA9B" w:rsidR="0088111D" w:rsidRPr="00403F9D" w:rsidRDefault="0088111D" w:rsidP="00B5656D">
      <w:pPr>
        <w:pStyle w:val="ListParagraph"/>
        <w:numPr>
          <w:ilvl w:val="0"/>
          <w:numId w:val="3"/>
        </w:numPr>
        <w:rPr>
          <w:rFonts w:ascii="Aptos" w:hAnsi="Aptos"/>
        </w:rPr>
      </w:pPr>
      <w:r w:rsidRPr="00403F9D">
        <w:rPr>
          <w:rFonts w:ascii="Aptos" w:hAnsi="Aptos"/>
        </w:rPr>
        <w:t xml:space="preserve">Line items for personnel costs are by position rather than individual. </w:t>
      </w:r>
    </w:p>
    <w:p w14:paraId="40A2EBFE" w14:textId="27C0F677" w:rsidR="0088111D" w:rsidRPr="009E52B5" w:rsidRDefault="0088111D" w:rsidP="009E52B5">
      <w:pPr>
        <w:pStyle w:val="Heading4"/>
      </w:pPr>
      <w:r w:rsidRPr="009E52B5">
        <w:t>Personnel:</w:t>
      </w:r>
    </w:p>
    <w:p w14:paraId="368B1D07" w14:textId="40F9F82C" w:rsidR="0088111D" w:rsidRPr="00403F9D" w:rsidRDefault="0088111D" w:rsidP="0088111D">
      <w:pPr>
        <w:rPr>
          <w:rFonts w:ascii="Aptos" w:hAnsi="Aptos"/>
        </w:rPr>
      </w:pPr>
      <w:r w:rsidRPr="00403F9D">
        <w:rPr>
          <w:rFonts w:ascii="Aptos" w:hAnsi="Aptos"/>
        </w:rPr>
        <w:t xml:space="preserve">Key Personnel assigned to the EPA Base Award are identified in prior pages. The </w:t>
      </w:r>
      <w:r w:rsidR="00307ED5">
        <w:rPr>
          <w:rFonts w:ascii="Aptos" w:hAnsi="Aptos"/>
        </w:rPr>
        <w:t>budget for</w:t>
      </w:r>
      <w:r w:rsidRPr="00403F9D">
        <w:rPr>
          <w:rFonts w:ascii="Aptos" w:hAnsi="Aptos"/>
        </w:rPr>
        <w:t xml:space="preserve"> those personnel are below:</w:t>
      </w:r>
      <w:r w:rsidR="00670724" w:rsidRPr="00670724">
        <w:t xml:space="preserve"> </w:t>
      </w:r>
    </w:p>
    <w:p w14:paraId="5F8D476E" w14:textId="4DC83E30" w:rsidR="0088111D" w:rsidRDefault="00662B6F" w:rsidP="0088111D">
      <w:r w:rsidRPr="00662B6F">
        <w:rPr>
          <w:noProof/>
        </w:rPr>
        <w:drawing>
          <wp:inline distT="0" distB="0" distL="0" distR="0" wp14:anchorId="466D9846" wp14:editId="0DC88380">
            <wp:extent cx="6858000" cy="2529205"/>
            <wp:effectExtent l="0" t="0" r="0" b="4445"/>
            <wp:docPr id="12827773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529205"/>
                    </a:xfrm>
                    <a:prstGeom prst="rect">
                      <a:avLst/>
                    </a:prstGeom>
                    <a:noFill/>
                    <a:ln>
                      <a:noFill/>
                    </a:ln>
                  </pic:spPr>
                </pic:pic>
              </a:graphicData>
            </a:graphic>
          </wp:inline>
        </w:drawing>
      </w:r>
    </w:p>
    <w:p w14:paraId="4E9D108F" w14:textId="3458DC52" w:rsidR="00B5656D" w:rsidRPr="00403F9D" w:rsidRDefault="0088111D" w:rsidP="009D1804">
      <w:pPr>
        <w:rPr>
          <w:rFonts w:ascii="Aptos" w:hAnsi="Aptos"/>
        </w:rPr>
      </w:pPr>
      <w:r w:rsidRPr="00403F9D">
        <w:rPr>
          <w:rFonts w:ascii="Aptos" w:hAnsi="Aptos"/>
        </w:rPr>
        <w:t>Salaries for all positions are shown for both years of the Award. Fringe benefits are shown as a total</w:t>
      </w:r>
      <w:r w:rsidR="001E3E99" w:rsidRPr="00403F9D">
        <w:rPr>
          <w:rFonts w:ascii="Aptos" w:hAnsi="Aptos"/>
        </w:rPr>
        <w:t xml:space="preserve"> for all personnel. The breakdown for Fringe Benefits for each position is based on:</w:t>
      </w:r>
    </w:p>
    <w:p w14:paraId="061F6B5F" w14:textId="07656EFE" w:rsidR="001E3E99" w:rsidRPr="00403F9D" w:rsidRDefault="001E3E99" w:rsidP="001E3E99">
      <w:pPr>
        <w:pStyle w:val="ListParagraph"/>
        <w:numPr>
          <w:ilvl w:val="0"/>
          <w:numId w:val="5"/>
        </w:numPr>
        <w:rPr>
          <w:rFonts w:ascii="Aptos" w:hAnsi="Aptos"/>
        </w:rPr>
      </w:pPr>
      <w:r w:rsidRPr="00403F9D">
        <w:rPr>
          <w:rFonts w:ascii="Aptos" w:hAnsi="Aptos"/>
        </w:rPr>
        <w:t>Social Security/Medicare: 7.65% of salary</w:t>
      </w:r>
    </w:p>
    <w:p w14:paraId="4AE3EFB6" w14:textId="52E52070" w:rsidR="001E3E99" w:rsidRPr="00403F9D" w:rsidRDefault="001E3E99" w:rsidP="001E3E99">
      <w:pPr>
        <w:pStyle w:val="ListParagraph"/>
        <w:numPr>
          <w:ilvl w:val="0"/>
          <w:numId w:val="5"/>
        </w:numPr>
        <w:rPr>
          <w:rFonts w:ascii="Aptos" w:hAnsi="Aptos"/>
        </w:rPr>
      </w:pPr>
      <w:r w:rsidRPr="00403F9D">
        <w:rPr>
          <w:rFonts w:ascii="Aptos" w:hAnsi="Aptos"/>
        </w:rPr>
        <w:t>Workers Compensation Insurance: A percentage of salary based on workers compensation job code. The default is 8810, which is 0.000776% of an employee’s salary</w:t>
      </w:r>
    </w:p>
    <w:p w14:paraId="1D5B3479" w14:textId="18B94D45" w:rsidR="001E3E99" w:rsidRPr="00403F9D" w:rsidRDefault="001E3E99" w:rsidP="001E3E99">
      <w:pPr>
        <w:pStyle w:val="ListParagraph"/>
        <w:numPr>
          <w:ilvl w:val="0"/>
          <w:numId w:val="5"/>
        </w:numPr>
        <w:rPr>
          <w:rFonts w:ascii="Aptos" w:hAnsi="Aptos"/>
        </w:rPr>
      </w:pPr>
      <w:r w:rsidRPr="00403F9D">
        <w:rPr>
          <w:rFonts w:ascii="Aptos" w:hAnsi="Aptos"/>
        </w:rPr>
        <w:t xml:space="preserve">State Unemployment Tax: the rate is 1.50% of salary with a maximum taxable base of $54,300, and a maximum annual tax of $814.50. </w:t>
      </w:r>
    </w:p>
    <w:p w14:paraId="54F04D23" w14:textId="7344A83D" w:rsidR="001E3E99" w:rsidRPr="00403F9D" w:rsidRDefault="001E3E99" w:rsidP="001E3E99">
      <w:pPr>
        <w:pStyle w:val="ListParagraph"/>
        <w:numPr>
          <w:ilvl w:val="0"/>
          <w:numId w:val="5"/>
        </w:numPr>
        <w:rPr>
          <w:rFonts w:ascii="Aptos" w:hAnsi="Aptos"/>
        </w:rPr>
      </w:pPr>
      <w:r w:rsidRPr="00403F9D">
        <w:rPr>
          <w:rFonts w:ascii="Aptos" w:hAnsi="Aptos"/>
        </w:rPr>
        <w:t>Employer Retirement Contributions: 10% of salary for employees with one year or more of service.</w:t>
      </w:r>
    </w:p>
    <w:p w14:paraId="42E3EF53" w14:textId="1BF8C38A" w:rsidR="001E3E99" w:rsidRPr="00403F9D" w:rsidRDefault="001E3E99" w:rsidP="001E3E99">
      <w:pPr>
        <w:pStyle w:val="ListParagraph"/>
        <w:numPr>
          <w:ilvl w:val="0"/>
          <w:numId w:val="5"/>
        </w:numPr>
        <w:rPr>
          <w:rFonts w:ascii="Aptos" w:hAnsi="Aptos"/>
        </w:rPr>
      </w:pPr>
      <w:r w:rsidRPr="00403F9D">
        <w:rPr>
          <w:rFonts w:ascii="Aptos" w:hAnsi="Aptos"/>
        </w:rPr>
        <w:t xml:space="preserve">Paid Leave Oregon: 0.00719% of salary. </w:t>
      </w:r>
    </w:p>
    <w:p w14:paraId="093CC474" w14:textId="6B66B6C4" w:rsidR="001E3E99" w:rsidRPr="00403F9D" w:rsidRDefault="001E3E99" w:rsidP="001E3E99">
      <w:pPr>
        <w:pStyle w:val="ListParagraph"/>
        <w:numPr>
          <w:ilvl w:val="0"/>
          <w:numId w:val="5"/>
        </w:numPr>
        <w:rPr>
          <w:rFonts w:ascii="Aptos" w:hAnsi="Aptos"/>
        </w:rPr>
      </w:pPr>
      <w:r w:rsidRPr="00403F9D">
        <w:rPr>
          <w:rFonts w:ascii="Aptos" w:hAnsi="Aptos"/>
        </w:rPr>
        <w:t xml:space="preserve">Phone Allowance: The Estuary Partnership requires all staff members to maintain a cellphone for business use. The monthly allowance is $30.33 for each employee. </w:t>
      </w:r>
    </w:p>
    <w:p w14:paraId="3236D7A4" w14:textId="02D32A23" w:rsidR="001E3E99" w:rsidRPr="00403F9D" w:rsidRDefault="001E3E99" w:rsidP="001E3E99">
      <w:pPr>
        <w:pStyle w:val="ListParagraph"/>
        <w:numPr>
          <w:ilvl w:val="0"/>
          <w:numId w:val="5"/>
        </w:numPr>
        <w:rPr>
          <w:rFonts w:ascii="Aptos" w:hAnsi="Aptos"/>
        </w:rPr>
      </w:pPr>
      <w:r w:rsidRPr="00403F9D">
        <w:rPr>
          <w:rFonts w:ascii="Aptos" w:hAnsi="Aptos"/>
        </w:rPr>
        <w:t>Health Insurance and other Insurance: Based on an individual employee’s elections.</w:t>
      </w:r>
    </w:p>
    <w:p w14:paraId="10C5B149" w14:textId="2A4B0E92" w:rsidR="001E3E99" w:rsidRDefault="001E3E99" w:rsidP="001E3E99">
      <w:pPr>
        <w:rPr>
          <w:rFonts w:ascii="Aptos" w:hAnsi="Aptos"/>
        </w:rPr>
      </w:pPr>
      <w:r w:rsidRPr="00403F9D">
        <w:rPr>
          <w:rFonts w:ascii="Aptos" w:hAnsi="Aptos"/>
        </w:rPr>
        <w:t>The total Fringe Benefits shown in the table above are the</w:t>
      </w:r>
      <w:r w:rsidR="00403F9D">
        <w:rPr>
          <w:rFonts w:ascii="Aptos" w:hAnsi="Aptos"/>
        </w:rPr>
        <w:t xml:space="preserve"> budgeted</w:t>
      </w:r>
      <w:r w:rsidR="00403F9D" w:rsidRPr="00403F9D">
        <w:rPr>
          <w:rFonts w:ascii="Aptos" w:hAnsi="Aptos"/>
        </w:rPr>
        <w:t xml:space="preserve"> total</w:t>
      </w:r>
      <w:r w:rsidRPr="00403F9D">
        <w:rPr>
          <w:rFonts w:ascii="Aptos" w:hAnsi="Aptos"/>
        </w:rPr>
        <w:t xml:space="preserve"> cost</w:t>
      </w:r>
      <w:r w:rsidR="00403F9D" w:rsidRPr="00403F9D">
        <w:rPr>
          <w:rFonts w:ascii="Aptos" w:hAnsi="Aptos"/>
        </w:rPr>
        <w:t>s</w:t>
      </w:r>
      <w:r w:rsidRPr="00403F9D">
        <w:rPr>
          <w:rFonts w:ascii="Aptos" w:hAnsi="Aptos"/>
        </w:rPr>
        <w:t xml:space="preserve"> based on the employee’s individual insurance </w:t>
      </w:r>
      <w:r w:rsidR="00403F9D" w:rsidRPr="00403F9D">
        <w:rPr>
          <w:rFonts w:ascii="Aptos" w:hAnsi="Aptos"/>
        </w:rPr>
        <w:t>choices</w:t>
      </w:r>
      <w:r w:rsidRPr="00403F9D">
        <w:rPr>
          <w:rFonts w:ascii="Aptos" w:hAnsi="Aptos"/>
        </w:rPr>
        <w:t xml:space="preserve"> and all other benefits. </w:t>
      </w:r>
      <w:r w:rsidR="00403F9D">
        <w:rPr>
          <w:rFonts w:ascii="Aptos" w:hAnsi="Aptos"/>
        </w:rPr>
        <w:t xml:space="preserve">The benefits are outlined in the personnel and financial policies of the Estuary Partnership. </w:t>
      </w:r>
    </w:p>
    <w:p w14:paraId="29651632" w14:textId="059ACF7C" w:rsidR="00403F9D" w:rsidRPr="009E52B5" w:rsidRDefault="00403F9D" w:rsidP="009E52B5">
      <w:pPr>
        <w:pStyle w:val="Heading4"/>
      </w:pPr>
      <w:r w:rsidRPr="009E52B5">
        <w:lastRenderedPageBreak/>
        <w:t xml:space="preserve">Operating Expenses: </w:t>
      </w:r>
    </w:p>
    <w:p w14:paraId="2A188630" w14:textId="740B969A" w:rsidR="00403F9D" w:rsidRDefault="00403F9D" w:rsidP="00403F9D">
      <w:pPr>
        <w:rPr>
          <w:rFonts w:ascii="Aptos" w:hAnsi="Aptos"/>
        </w:rPr>
      </w:pPr>
      <w:r w:rsidRPr="00403F9D">
        <w:rPr>
          <w:rFonts w:ascii="Aptos" w:hAnsi="Aptos"/>
        </w:rPr>
        <w:t>EPA</w:t>
      </w:r>
      <w:r>
        <w:rPr>
          <w:rFonts w:ascii="Aptos" w:hAnsi="Aptos"/>
        </w:rPr>
        <w:t xml:space="preserve"> Base </w:t>
      </w:r>
      <w:r w:rsidRPr="00403F9D">
        <w:rPr>
          <w:rFonts w:ascii="Aptos" w:hAnsi="Aptos"/>
        </w:rPr>
        <w:t>funds are used in the Estuary Partnership to support the core business needs of the organization, information systems, telephones, office supplies, etc. that support only those portions of positions which are supported by EPA/NEP funds.</w:t>
      </w:r>
      <w:r>
        <w:rPr>
          <w:rFonts w:ascii="Aptos" w:hAnsi="Aptos"/>
        </w:rPr>
        <w:t xml:space="preserve"> Expenses in this budget are as follows and as shown on the budget table on page 1</w:t>
      </w:r>
      <w:r w:rsidR="000972CF">
        <w:rPr>
          <w:rFonts w:ascii="Aptos" w:hAnsi="Aptos"/>
        </w:rPr>
        <w:t>3</w:t>
      </w:r>
      <w:r>
        <w:rPr>
          <w:rFonts w:ascii="Aptos" w:hAnsi="Aptos"/>
        </w:rPr>
        <w:t xml:space="preserve">. </w:t>
      </w:r>
    </w:p>
    <w:p w14:paraId="541278CC" w14:textId="16EAD5C1" w:rsidR="004F3364" w:rsidRPr="009E52B5" w:rsidRDefault="004F3364" w:rsidP="009E52B5">
      <w:pPr>
        <w:pStyle w:val="Heading4"/>
      </w:pPr>
      <w:r w:rsidRPr="009E52B5">
        <w:t xml:space="preserve">Travel </w:t>
      </w:r>
    </w:p>
    <w:p w14:paraId="4594467A" w14:textId="4B9BB99D" w:rsidR="00071B8E" w:rsidRDefault="00071B8E" w:rsidP="00071B8E">
      <w:pPr>
        <w:rPr>
          <w:rFonts w:ascii="Aptos" w:hAnsi="Aptos"/>
        </w:rPr>
      </w:pPr>
      <w:r>
        <w:rPr>
          <w:rFonts w:ascii="Aptos" w:hAnsi="Aptos"/>
          <w:u w:val="single"/>
        </w:rPr>
        <w:t xml:space="preserve">520 </w:t>
      </w:r>
      <w:r w:rsidR="00403F9D" w:rsidRPr="00071B8E">
        <w:rPr>
          <w:rFonts w:ascii="Aptos" w:hAnsi="Aptos"/>
          <w:u w:val="single"/>
        </w:rPr>
        <w:t>Travel – Out of Study Area:</w:t>
      </w:r>
      <w:r w:rsidR="00403F9D">
        <w:rPr>
          <w:rFonts w:ascii="Aptos" w:hAnsi="Aptos"/>
        </w:rPr>
        <w:t xml:space="preserve"> The EPA Assistance Agreement for Base Funds requires Estuary Partnership attendance at the annual spring meeting with the EPA, generally held in Washington DC</w:t>
      </w:r>
      <w:r w:rsidR="00B550F8">
        <w:rPr>
          <w:rFonts w:ascii="Aptos" w:hAnsi="Aptos"/>
        </w:rPr>
        <w:t>, as well as the annual NEP Tech Transfer meeting held at rotating NEP locations, each year in the fall. The Tech Transfer in 2025 will be in November in Mobile, Alabama. Future locations for the Tech Transfer have not yet been determined so the costs of subsequent years, 2026-20</w:t>
      </w:r>
      <w:r w:rsidR="002B0D9C">
        <w:rPr>
          <w:rFonts w:ascii="Aptos" w:hAnsi="Aptos"/>
        </w:rPr>
        <w:t xml:space="preserve">28 are </w:t>
      </w:r>
      <w:r w:rsidR="00930DDC">
        <w:rPr>
          <w:rFonts w:ascii="Aptos" w:hAnsi="Aptos"/>
        </w:rPr>
        <w:t>estimates</w:t>
      </w:r>
      <w:r w:rsidR="002B0D9C">
        <w:rPr>
          <w:rFonts w:ascii="Aptos" w:hAnsi="Aptos"/>
        </w:rPr>
        <w:t xml:space="preserve">. Additionally, the </w:t>
      </w:r>
      <w:r w:rsidR="00B412C4">
        <w:rPr>
          <w:rFonts w:ascii="Aptos" w:hAnsi="Aptos"/>
        </w:rPr>
        <w:t xml:space="preserve">GSA rates for future years is not yet available so the costs related to lodging, mileage, per diem are all based on the current 2025 rate and will need to be updated annually as necessary. Included in the </w:t>
      </w:r>
      <w:r w:rsidR="00C75668">
        <w:rPr>
          <w:rFonts w:ascii="Aptos" w:hAnsi="Aptos"/>
        </w:rPr>
        <w:t xml:space="preserve">costs of travel are additional taxes and fees for hotel stays that are allowable and based on recent travel costs. </w:t>
      </w:r>
    </w:p>
    <w:p w14:paraId="1BBADF95" w14:textId="3151E651" w:rsidR="002E2517" w:rsidRDefault="00D61205" w:rsidP="00071B8E">
      <w:pPr>
        <w:rPr>
          <w:rFonts w:ascii="Aptos" w:hAnsi="Aptos"/>
        </w:rPr>
      </w:pPr>
      <w:r w:rsidRPr="00D61205">
        <w:rPr>
          <w:noProof/>
        </w:rPr>
        <w:drawing>
          <wp:inline distT="0" distB="0" distL="0" distR="0" wp14:anchorId="3A6410F3" wp14:editId="1CC45A7A">
            <wp:extent cx="6858000" cy="4517390"/>
            <wp:effectExtent l="0" t="0" r="0" b="0"/>
            <wp:docPr id="14116695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4517390"/>
                    </a:xfrm>
                    <a:prstGeom prst="rect">
                      <a:avLst/>
                    </a:prstGeom>
                    <a:noFill/>
                    <a:ln>
                      <a:noFill/>
                    </a:ln>
                  </pic:spPr>
                </pic:pic>
              </a:graphicData>
            </a:graphic>
          </wp:inline>
        </w:drawing>
      </w:r>
    </w:p>
    <w:p w14:paraId="736825AB" w14:textId="47A0F8E8" w:rsidR="00071B8E" w:rsidRDefault="00071B8E" w:rsidP="00B07B60">
      <w:pPr>
        <w:rPr>
          <w:rFonts w:ascii="Aptos" w:hAnsi="Aptos"/>
        </w:rPr>
      </w:pPr>
      <w:r w:rsidRPr="004F3364">
        <w:rPr>
          <w:rFonts w:ascii="Aptos" w:hAnsi="Aptos"/>
          <w:u w:val="single"/>
        </w:rPr>
        <w:t>510 Bus Transportation – Students:</w:t>
      </w:r>
      <w:r>
        <w:rPr>
          <w:rFonts w:ascii="Aptos" w:hAnsi="Aptos"/>
        </w:rPr>
        <w:t xml:space="preserve"> This line item is an estimated cost </w:t>
      </w:r>
      <w:r w:rsidR="007C2526">
        <w:rPr>
          <w:rFonts w:ascii="Aptos" w:hAnsi="Aptos"/>
        </w:rPr>
        <w:t>to</w:t>
      </w:r>
      <w:r>
        <w:rPr>
          <w:rFonts w:ascii="Aptos" w:hAnsi="Aptos"/>
        </w:rPr>
        <w:t xml:space="preserve"> pay for student transportation to and from field trip sites as part of the Environmental Education programming. The estimated cost is based on 8 round trips per </w:t>
      </w:r>
      <w:r w:rsidR="004F3364">
        <w:rPr>
          <w:rFonts w:ascii="Aptos" w:hAnsi="Aptos"/>
        </w:rPr>
        <w:t xml:space="preserve">year at $375 per trip. </w:t>
      </w:r>
      <w:r w:rsidR="00906220">
        <w:rPr>
          <w:rFonts w:ascii="Aptos" w:hAnsi="Aptos"/>
        </w:rPr>
        <w:t xml:space="preserve">Other funders pay for additional bus transportation costs. </w:t>
      </w:r>
    </w:p>
    <w:p w14:paraId="7C36DA28" w14:textId="7CF582A3" w:rsidR="004F3364" w:rsidRPr="009E52B5" w:rsidRDefault="004F3364" w:rsidP="009E52B5">
      <w:pPr>
        <w:pStyle w:val="Heading4"/>
      </w:pPr>
      <w:r w:rsidRPr="009E52B5">
        <w:lastRenderedPageBreak/>
        <w:t>Supplies</w:t>
      </w:r>
    </w:p>
    <w:p w14:paraId="576C2459" w14:textId="6275E447" w:rsidR="004F3364" w:rsidRDefault="004F3364" w:rsidP="00B07B60">
      <w:pPr>
        <w:rPr>
          <w:rFonts w:ascii="Aptos" w:hAnsi="Aptos"/>
        </w:rPr>
      </w:pPr>
      <w:r>
        <w:rPr>
          <w:rFonts w:ascii="Aptos" w:hAnsi="Aptos"/>
          <w:u w:val="single"/>
        </w:rPr>
        <w:t>530 Office Supplies –</w:t>
      </w:r>
      <w:r>
        <w:rPr>
          <w:rFonts w:ascii="Aptos" w:hAnsi="Aptos"/>
        </w:rPr>
        <w:t xml:space="preserve"> this is an estimate of the cost of basic office supplies used by the personnel assigned to the EPA Base Award and includes basic expendable supplies such as paper, staples, paper clips, pencils and pens, folders, etc. </w:t>
      </w:r>
    </w:p>
    <w:p w14:paraId="67277718" w14:textId="1C73EC9B" w:rsidR="004F3364" w:rsidRDefault="004F3364" w:rsidP="00FD1459">
      <w:pPr>
        <w:rPr>
          <w:rFonts w:ascii="Aptos" w:hAnsi="Aptos"/>
        </w:rPr>
      </w:pPr>
      <w:r>
        <w:rPr>
          <w:rFonts w:ascii="Aptos" w:hAnsi="Aptos"/>
          <w:u w:val="single"/>
        </w:rPr>
        <w:t>540550 Computer –</w:t>
      </w:r>
      <w:r>
        <w:rPr>
          <w:rFonts w:ascii="Aptos" w:hAnsi="Aptos"/>
        </w:rPr>
        <w:t xml:space="preserve"> this line item includes funding for replacement of laptops and small peripherals that are under the cost threshold of capital equipment. The estimate is based on replacement of up to four laptops per budget year. Laptops and other IT equipment is replaced on a 5 year replacement cycle. </w:t>
      </w:r>
    </w:p>
    <w:p w14:paraId="0C316078" w14:textId="77777777" w:rsidR="00252057" w:rsidRPr="009E52B5" w:rsidRDefault="004F3364" w:rsidP="009E52B5">
      <w:pPr>
        <w:pStyle w:val="Heading4"/>
      </w:pPr>
      <w:r w:rsidRPr="009E52B5">
        <w:t>Contractual</w:t>
      </w:r>
      <w:r w:rsidR="00C65689" w:rsidRPr="009E52B5">
        <w:t xml:space="preserve"> – </w:t>
      </w:r>
    </w:p>
    <w:p w14:paraId="45876438" w14:textId="47CAE313" w:rsidR="00252057" w:rsidRPr="00252057" w:rsidRDefault="00252057" w:rsidP="00B07B60">
      <w:r w:rsidRPr="00B07B60">
        <w:rPr>
          <w:u w:val="single"/>
        </w:rPr>
        <w:t>550200 Computer Labor Maintenance</w:t>
      </w:r>
      <w:r w:rsidR="00174BD1">
        <w:t xml:space="preserve"> – This line item is for contracted IT support from our vendor, Bass IT. </w:t>
      </w:r>
      <w:r w:rsidR="00F757DB">
        <w:t>The line item</w:t>
      </w:r>
      <w:r w:rsidR="00D37661">
        <w:t xml:space="preserve"> is based on the percentage of the budget that is attributable to EPA FTE. </w:t>
      </w:r>
    </w:p>
    <w:p w14:paraId="7F6EB127" w14:textId="6CDD9C3F" w:rsidR="004F3364" w:rsidRDefault="00FD1459" w:rsidP="00FD1459">
      <w:pPr>
        <w:rPr>
          <w:rFonts w:ascii="Aptos" w:hAnsi="Aptos"/>
        </w:rPr>
      </w:pPr>
      <w:r>
        <w:rPr>
          <w:rFonts w:ascii="Aptos" w:hAnsi="Aptos"/>
          <w:u w:val="single"/>
        </w:rPr>
        <w:t xml:space="preserve">550300 </w:t>
      </w:r>
      <w:r w:rsidR="00D37661" w:rsidRPr="007F6259">
        <w:rPr>
          <w:rFonts w:ascii="Aptos" w:hAnsi="Aptos"/>
          <w:u w:val="single"/>
        </w:rPr>
        <w:t>Accountant</w:t>
      </w:r>
      <w:r w:rsidR="00D37661">
        <w:rPr>
          <w:rFonts w:ascii="Aptos" w:hAnsi="Aptos"/>
        </w:rPr>
        <w:t xml:space="preserve"> – This line is for the cost of the accountant to complete the annual </w:t>
      </w:r>
      <w:r w:rsidR="007F6259">
        <w:rPr>
          <w:rFonts w:ascii="Aptos" w:hAnsi="Aptos"/>
        </w:rPr>
        <w:t xml:space="preserve">financial audit as required. </w:t>
      </w:r>
    </w:p>
    <w:p w14:paraId="43AA0B8F" w14:textId="0A5E1A84" w:rsidR="007F6259" w:rsidRDefault="00FD1459" w:rsidP="00FD1459">
      <w:pPr>
        <w:rPr>
          <w:rFonts w:ascii="Aptos" w:hAnsi="Aptos"/>
        </w:rPr>
      </w:pPr>
      <w:r>
        <w:rPr>
          <w:rFonts w:ascii="Aptos" w:hAnsi="Aptos"/>
          <w:u w:val="single"/>
        </w:rPr>
        <w:t xml:space="preserve">550400 </w:t>
      </w:r>
      <w:r w:rsidR="00FB405F">
        <w:rPr>
          <w:rFonts w:ascii="Aptos" w:hAnsi="Aptos"/>
          <w:u w:val="single"/>
        </w:rPr>
        <w:t xml:space="preserve">Legal </w:t>
      </w:r>
      <w:r w:rsidR="00FB405F">
        <w:rPr>
          <w:rFonts w:ascii="Aptos" w:hAnsi="Aptos"/>
        </w:rPr>
        <w:t xml:space="preserve">– This line item is for potential legal costs. In the past legal services have been used to provide guidance on policy and corporate documents, employment law, and </w:t>
      </w:r>
      <w:r w:rsidR="000C6461">
        <w:rPr>
          <w:rFonts w:ascii="Aptos" w:hAnsi="Aptos"/>
        </w:rPr>
        <w:t xml:space="preserve">procurement. Legal fees and services that are directly attributable to a specific project, such as advice related to a procurement for a specific project, are billed to that project and not EPA Base funds. </w:t>
      </w:r>
    </w:p>
    <w:p w14:paraId="75F79781" w14:textId="2BA3139D" w:rsidR="004C01B9" w:rsidRDefault="00FD1459" w:rsidP="00FD1459">
      <w:pPr>
        <w:rPr>
          <w:rFonts w:ascii="Aptos" w:hAnsi="Aptos"/>
        </w:rPr>
      </w:pPr>
      <w:r>
        <w:rPr>
          <w:rFonts w:ascii="Aptos" w:hAnsi="Aptos"/>
          <w:u w:val="single"/>
        </w:rPr>
        <w:t>55</w:t>
      </w:r>
      <w:r w:rsidR="003568A6">
        <w:rPr>
          <w:rFonts w:ascii="Aptos" w:hAnsi="Aptos"/>
          <w:u w:val="single"/>
        </w:rPr>
        <w:t xml:space="preserve">0500 </w:t>
      </w:r>
      <w:r w:rsidR="000C6461" w:rsidRPr="00A73139">
        <w:rPr>
          <w:rFonts w:ascii="Aptos" w:hAnsi="Aptos"/>
          <w:u w:val="single"/>
        </w:rPr>
        <w:t xml:space="preserve">Meeting Expenses </w:t>
      </w:r>
      <w:r w:rsidR="000C6461" w:rsidRPr="00A73139">
        <w:rPr>
          <w:rFonts w:ascii="Aptos" w:hAnsi="Aptos"/>
        </w:rPr>
        <w:t xml:space="preserve">– this line item supports the costs </w:t>
      </w:r>
      <w:r w:rsidR="00A31ED7" w:rsidRPr="00A73139">
        <w:rPr>
          <w:rFonts w:ascii="Aptos" w:hAnsi="Aptos"/>
        </w:rPr>
        <w:t>associated with hosting meetings</w:t>
      </w:r>
      <w:r w:rsidR="004C01B9">
        <w:rPr>
          <w:rFonts w:ascii="Aptos" w:hAnsi="Aptos"/>
        </w:rPr>
        <w:t>:</w:t>
      </w:r>
      <w:r w:rsidR="004C01B9">
        <w:rPr>
          <w:rFonts w:ascii="Aptos" w:hAnsi="Aptos"/>
        </w:rPr>
        <w:tab/>
      </w:r>
    </w:p>
    <w:p w14:paraId="3A65AE2F" w14:textId="69CFDF93" w:rsidR="00403F9D" w:rsidRDefault="00B753EA" w:rsidP="003568A6">
      <w:pPr>
        <w:numPr>
          <w:ilvl w:val="1"/>
          <w:numId w:val="6"/>
        </w:numPr>
        <w:rPr>
          <w:rFonts w:ascii="Aptos" w:hAnsi="Aptos"/>
        </w:rPr>
      </w:pPr>
      <w:r>
        <w:rPr>
          <w:rFonts w:ascii="Aptos" w:hAnsi="Aptos"/>
        </w:rPr>
        <w:t>Board</w:t>
      </w:r>
      <w:r w:rsidR="002C3C18">
        <w:rPr>
          <w:rFonts w:ascii="Aptos" w:hAnsi="Aptos"/>
        </w:rPr>
        <w:t xml:space="preserve"> and</w:t>
      </w:r>
      <w:r>
        <w:rPr>
          <w:rFonts w:ascii="Aptos" w:hAnsi="Aptos"/>
        </w:rPr>
        <w:t xml:space="preserve"> Executive Committee, </w:t>
      </w:r>
      <w:r w:rsidR="004C01B9">
        <w:rPr>
          <w:rFonts w:ascii="Aptos" w:hAnsi="Aptos"/>
        </w:rPr>
        <w:t>meeting occur</w:t>
      </w:r>
      <w:r>
        <w:rPr>
          <w:rFonts w:ascii="Aptos" w:hAnsi="Aptos"/>
        </w:rPr>
        <w:t xml:space="preserve"> during breakfast time</w:t>
      </w:r>
      <w:r w:rsidR="002C3C18">
        <w:rPr>
          <w:rFonts w:ascii="Aptos" w:hAnsi="Aptos"/>
        </w:rPr>
        <w:t xml:space="preserve">. Meetings </w:t>
      </w:r>
      <w:r w:rsidR="006822C6">
        <w:rPr>
          <w:rFonts w:ascii="Aptos" w:hAnsi="Aptos"/>
        </w:rPr>
        <w:t>of the Board are the</w:t>
      </w:r>
      <w:r w:rsidR="00A31C0F">
        <w:rPr>
          <w:rFonts w:ascii="Aptos" w:hAnsi="Aptos"/>
        </w:rPr>
        <w:t xml:space="preserve"> third</w:t>
      </w:r>
      <w:r w:rsidR="006822C6">
        <w:rPr>
          <w:rFonts w:ascii="Aptos" w:hAnsi="Aptos"/>
        </w:rPr>
        <w:t xml:space="preserve"> Thursday of September, November, February, and May. </w:t>
      </w:r>
      <w:r w:rsidR="00A31C0F">
        <w:rPr>
          <w:rFonts w:ascii="Aptos" w:hAnsi="Aptos"/>
        </w:rPr>
        <w:t xml:space="preserve">Meetings of the Executive Committee are first Thursday of September, November, February and May. At each of these meetings, </w:t>
      </w:r>
      <w:r w:rsidR="00976662">
        <w:rPr>
          <w:rFonts w:ascii="Aptos" w:hAnsi="Aptos"/>
        </w:rPr>
        <w:t xml:space="preserve">we serve coffee, tea, pastries, and fruit. </w:t>
      </w:r>
      <w:r w:rsidR="00914CF7">
        <w:rPr>
          <w:rFonts w:ascii="Aptos" w:hAnsi="Aptos"/>
        </w:rPr>
        <w:t>Estimated cost per Board meeting is $250 per meeting - $1000 per year</w:t>
      </w:r>
      <w:r w:rsidR="00DC48E8">
        <w:rPr>
          <w:rFonts w:ascii="Aptos" w:hAnsi="Aptos"/>
        </w:rPr>
        <w:t xml:space="preserve">, and $75 for Executive Committee meetings with a total of </w:t>
      </w:r>
      <w:r w:rsidR="00E8322B">
        <w:rPr>
          <w:rFonts w:ascii="Aptos" w:hAnsi="Aptos"/>
        </w:rPr>
        <w:t xml:space="preserve">$300 per year. </w:t>
      </w:r>
    </w:p>
    <w:p w14:paraId="0A920B73" w14:textId="0AAEE99E" w:rsidR="00AE30BC" w:rsidRDefault="007C2526" w:rsidP="003568A6">
      <w:pPr>
        <w:numPr>
          <w:ilvl w:val="1"/>
          <w:numId w:val="6"/>
        </w:numPr>
        <w:rPr>
          <w:rFonts w:ascii="Aptos" w:hAnsi="Aptos"/>
        </w:rPr>
      </w:pPr>
      <w:r>
        <w:rPr>
          <w:rFonts w:ascii="Aptos" w:hAnsi="Aptos"/>
        </w:rPr>
        <w:t>Offsite</w:t>
      </w:r>
      <w:r w:rsidR="00981161">
        <w:rPr>
          <w:rFonts w:ascii="Aptos" w:hAnsi="Aptos"/>
        </w:rPr>
        <w:t xml:space="preserve"> meeting space, teams utilize offsite meeting spaces for quarterly meetings throughout the year. </w:t>
      </w:r>
      <w:r w:rsidR="0041158E">
        <w:rPr>
          <w:rFonts w:ascii="Aptos" w:hAnsi="Aptos"/>
        </w:rPr>
        <w:t xml:space="preserve">As a nonprofit our rate is </w:t>
      </w:r>
      <w:r w:rsidR="007C75B0">
        <w:rPr>
          <w:rFonts w:ascii="Aptos" w:hAnsi="Aptos"/>
        </w:rPr>
        <w:t>$25/hour</w:t>
      </w:r>
      <w:r w:rsidR="00A36925">
        <w:rPr>
          <w:rFonts w:ascii="Aptos" w:hAnsi="Aptos"/>
        </w:rPr>
        <w:t xml:space="preserve">. Four Teams meeting four times per year for four hours each session </w:t>
      </w:r>
      <w:r w:rsidR="00E358B5">
        <w:rPr>
          <w:rFonts w:ascii="Aptos" w:hAnsi="Aptos"/>
        </w:rPr>
        <w:t xml:space="preserve">is $1600 per year. </w:t>
      </w:r>
    </w:p>
    <w:p w14:paraId="60E9E1A4" w14:textId="43EC5348" w:rsidR="003A60A0" w:rsidRDefault="003A60A0" w:rsidP="003568A6">
      <w:pPr>
        <w:numPr>
          <w:ilvl w:val="1"/>
          <w:numId w:val="6"/>
        </w:numPr>
        <w:rPr>
          <w:rFonts w:ascii="Aptos" w:hAnsi="Aptos"/>
        </w:rPr>
      </w:pPr>
      <w:r>
        <w:rPr>
          <w:rFonts w:ascii="Aptos" w:hAnsi="Aptos"/>
        </w:rPr>
        <w:t xml:space="preserve">Additional meeting expenses </w:t>
      </w:r>
      <w:r w:rsidR="0049388F">
        <w:rPr>
          <w:rFonts w:ascii="Aptos" w:hAnsi="Aptos"/>
        </w:rPr>
        <w:t xml:space="preserve">are the costs of any specialized printing or binding that needs to occur to support the meeting, any rental costs or AV fees, </w:t>
      </w:r>
      <w:r w:rsidR="00AC5C4C">
        <w:rPr>
          <w:rFonts w:ascii="Aptos" w:hAnsi="Aptos"/>
        </w:rPr>
        <w:t xml:space="preserve">and potential costs related to presenters or participants. </w:t>
      </w:r>
    </w:p>
    <w:p w14:paraId="2E8A98EC" w14:textId="12C1C0D4" w:rsidR="00AC5C4C" w:rsidRDefault="003568A6" w:rsidP="003568A6">
      <w:pPr>
        <w:rPr>
          <w:rFonts w:ascii="Aptos" w:hAnsi="Aptos"/>
        </w:rPr>
      </w:pPr>
      <w:r>
        <w:rPr>
          <w:rFonts w:ascii="Aptos" w:hAnsi="Aptos"/>
          <w:u w:val="single"/>
        </w:rPr>
        <w:t xml:space="preserve">550600 </w:t>
      </w:r>
      <w:r w:rsidR="00F86C32" w:rsidRPr="007421E1">
        <w:rPr>
          <w:rFonts w:ascii="Aptos" w:hAnsi="Aptos"/>
          <w:u w:val="single"/>
        </w:rPr>
        <w:t>Special Projects</w:t>
      </w:r>
      <w:r w:rsidR="007421E1">
        <w:rPr>
          <w:rFonts w:ascii="Aptos" w:hAnsi="Aptos"/>
        </w:rPr>
        <w:t>- this</w:t>
      </w:r>
      <w:r w:rsidR="00F86C32">
        <w:rPr>
          <w:rFonts w:ascii="Aptos" w:hAnsi="Aptos"/>
        </w:rPr>
        <w:t xml:space="preserve"> line item supports the implementation of the CCMP to cover expenses that may not be covered by other competitive funds</w:t>
      </w:r>
      <w:r w:rsidR="006553CA">
        <w:rPr>
          <w:rFonts w:ascii="Aptos" w:hAnsi="Aptos"/>
        </w:rPr>
        <w:t>.</w:t>
      </w:r>
      <w:r w:rsidR="00E925A7">
        <w:rPr>
          <w:rFonts w:ascii="Aptos" w:hAnsi="Aptos"/>
        </w:rPr>
        <w:t xml:space="preserve"> The costs of annual maintenance </w:t>
      </w:r>
      <w:r w:rsidR="00A219F8">
        <w:rPr>
          <w:rFonts w:ascii="Aptos" w:hAnsi="Aptos"/>
        </w:rPr>
        <w:t>for the canoes, canoe equipment, safety equipment and gear for program staff that is not specifically covered by competitive funds</w:t>
      </w:r>
      <w:r w:rsidR="009775F2">
        <w:rPr>
          <w:rFonts w:ascii="Aptos" w:hAnsi="Aptos"/>
        </w:rPr>
        <w:t xml:space="preserve"> – this generally includes reflective/hi-visibility vests, hard hats, </w:t>
      </w:r>
      <w:r w:rsidR="006263D0">
        <w:rPr>
          <w:rFonts w:ascii="Aptos" w:hAnsi="Aptos"/>
        </w:rPr>
        <w:t>chaps and eye protection, hearing protection, etc.</w:t>
      </w:r>
      <w:r w:rsidR="00703A13">
        <w:rPr>
          <w:rFonts w:ascii="Aptos" w:hAnsi="Aptos"/>
        </w:rPr>
        <w:t>, and</w:t>
      </w:r>
      <w:r w:rsidR="006263D0">
        <w:rPr>
          <w:rFonts w:ascii="Aptos" w:hAnsi="Aptos"/>
        </w:rPr>
        <w:t xml:space="preserve"> </w:t>
      </w:r>
      <w:r w:rsidR="00703A13">
        <w:rPr>
          <w:rFonts w:ascii="Aptos" w:hAnsi="Aptos"/>
        </w:rPr>
        <w:t>s</w:t>
      </w:r>
      <w:r w:rsidR="006263D0">
        <w:rPr>
          <w:rFonts w:ascii="Aptos" w:hAnsi="Aptos"/>
        </w:rPr>
        <w:t>afety training</w:t>
      </w:r>
      <w:r w:rsidR="00E46222">
        <w:rPr>
          <w:rFonts w:ascii="Aptos" w:hAnsi="Aptos"/>
        </w:rPr>
        <w:t xml:space="preserve"> including the bi-annual Wildland First Aid course and certification required for </w:t>
      </w:r>
      <w:r w:rsidR="00451B44">
        <w:rPr>
          <w:rFonts w:ascii="Aptos" w:hAnsi="Aptos"/>
        </w:rPr>
        <w:t xml:space="preserve">program field staff. </w:t>
      </w:r>
    </w:p>
    <w:p w14:paraId="4BF883C9" w14:textId="0E4566DB" w:rsidR="00F14935" w:rsidRDefault="00F5446C" w:rsidP="003568A6">
      <w:pPr>
        <w:rPr>
          <w:rFonts w:ascii="Aptos" w:hAnsi="Aptos"/>
        </w:rPr>
      </w:pPr>
      <w:r>
        <w:rPr>
          <w:rFonts w:ascii="Aptos" w:hAnsi="Aptos"/>
          <w:u w:val="single"/>
        </w:rPr>
        <w:t xml:space="preserve">550700 </w:t>
      </w:r>
      <w:r w:rsidR="00F14935">
        <w:rPr>
          <w:rFonts w:ascii="Aptos" w:hAnsi="Aptos"/>
          <w:u w:val="single"/>
        </w:rPr>
        <w:t xml:space="preserve">Graphics </w:t>
      </w:r>
      <w:r w:rsidR="00F14935">
        <w:rPr>
          <w:rFonts w:ascii="Aptos" w:hAnsi="Aptos"/>
        </w:rPr>
        <w:t>– this is the portion of the contracted web service attributable to EPA FTE.</w:t>
      </w:r>
    </w:p>
    <w:p w14:paraId="30FECC95" w14:textId="4D5D4B4B" w:rsidR="00F14935" w:rsidRDefault="00F5446C" w:rsidP="00F5446C">
      <w:pPr>
        <w:rPr>
          <w:rFonts w:ascii="Aptos" w:hAnsi="Aptos"/>
        </w:rPr>
      </w:pPr>
      <w:r>
        <w:rPr>
          <w:rFonts w:ascii="Aptos" w:hAnsi="Aptos"/>
          <w:u w:val="single"/>
        </w:rPr>
        <w:t xml:space="preserve">550800 </w:t>
      </w:r>
      <w:r w:rsidR="00C503C5">
        <w:rPr>
          <w:rFonts w:ascii="Aptos" w:hAnsi="Aptos"/>
          <w:u w:val="single"/>
        </w:rPr>
        <w:t xml:space="preserve">Printing </w:t>
      </w:r>
      <w:r w:rsidR="00C503C5">
        <w:rPr>
          <w:rFonts w:ascii="Aptos" w:hAnsi="Aptos"/>
        </w:rPr>
        <w:t>– this is the portion of specialized printing services that are attributable to EPA FTE for items such as the annual report</w:t>
      </w:r>
      <w:r w:rsidR="00BD58F1">
        <w:rPr>
          <w:rFonts w:ascii="Aptos" w:hAnsi="Aptos"/>
        </w:rPr>
        <w:t xml:space="preserve">, printed copies of the CCMP, and story maps. </w:t>
      </w:r>
    </w:p>
    <w:p w14:paraId="1423DC12" w14:textId="48CD4FEE" w:rsidR="00BD58F1" w:rsidRDefault="00F5446C" w:rsidP="00F5446C">
      <w:pPr>
        <w:rPr>
          <w:rFonts w:ascii="Aptos" w:hAnsi="Aptos"/>
        </w:rPr>
      </w:pPr>
      <w:r>
        <w:rPr>
          <w:rFonts w:ascii="Aptos" w:hAnsi="Aptos"/>
          <w:u w:val="single"/>
        </w:rPr>
        <w:t xml:space="preserve">550900 </w:t>
      </w:r>
      <w:r w:rsidR="00BD58F1">
        <w:rPr>
          <w:rFonts w:ascii="Aptos" w:hAnsi="Aptos"/>
          <w:u w:val="single"/>
        </w:rPr>
        <w:t xml:space="preserve">Special Events </w:t>
      </w:r>
      <w:r w:rsidR="00056B10">
        <w:rPr>
          <w:rFonts w:ascii="Aptos" w:hAnsi="Aptos"/>
        </w:rPr>
        <w:t>–</w:t>
      </w:r>
      <w:r w:rsidR="00BD58F1">
        <w:rPr>
          <w:rFonts w:ascii="Aptos" w:hAnsi="Aptos"/>
        </w:rPr>
        <w:t xml:space="preserve"> </w:t>
      </w:r>
      <w:r w:rsidR="00703A13">
        <w:rPr>
          <w:rFonts w:ascii="Aptos" w:hAnsi="Aptos"/>
        </w:rPr>
        <w:t>this line item</w:t>
      </w:r>
      <w:r w:rsidR="00E925A7">
        <w:rPr>
          <w:rFonts w:ascii="Aptos" w:hAnsi="Aptos"/>
        </w:rPr>
        <w:t xml:space="preserve"> supports the in person portion of the 5-Year PE process such as potential vehicle rental, printing, </w:t>
      </w:r>
      <w:r w:rsidR="008E56F2">
        <w:rPr>
          <w:rFonts w:ascii="Aptos" w:hAnsi="Aptos"/>
        </w:rPr>
        <w:t xml:space="preserve">and annual costs for special events related to implementation of the CCMP, training, outreach, and engagement. </w:t>
      </w:r>
    </w:p>
    <w:p w14:paraId="28FEAA78" w14:textId="5D650A75" w:rsidR="00011F9D" w:rsidRPr="009E52B5" w:rsidRDefault="00011F9D" w:rsidP="009E52B5">
      <w:pPr>
        <w:pStyle w:val="Heading4"/>
      </w:pPr>
      <w:r w:rsidRPr="009E52B5">
        <w:lastRenderedPageBreak/>
        <w:t xml:space="preserve">Other: </w:t>
      </w:r>
    </w:p>
    <w:p w14:paraId="492D7555" w14:textId="5AB988F8" w:rsidR="00A737B7" w:rsidRDefault="003215AF" w:rsidP="00F5446C">
      <w:r>
        <w:t xml:space="preserve">Other than as described </w:t>
      </w:r>
      <w:r w:rsidR="008C410A">
        <w:t xml:space="preserve">below </w:t>
      </w:r>
      <w:r>
        <w:t>with</w:t>
      </w:r>
      <w:r w:rsidR="008C410A">
        <w:t>in</w:t>
      </w:r>
      <w:r>
        <w:t xml:space="preserve"> specific line items, all items in the “other” category represent the </w:t>
      </w:r>
      <w:r w:rsidR="00A737B7">
        <w:t xml:space="preserve">percentage of that total line item attributable to the FTE of EPA personnel. This includes the costs of postage, </w:t>
      </w:r>
      <w:r w:rsidR="006E11E1">
        <w:t>copying (this is the metered, leased copier</w:t>
      </w:r>
      <w:r w:rsidR="00B353C9">
        <w:t>), facilities</w:t>
      </w:r>
      <w:r w:rsidR="006E11E1">
        <w:t xml:space="preserve"> (this is monthly rent at the office space)</w:t>
      </w:r>
      <w:r w:rsidR="00A737B7">
        <w:t xml:space="preserve">, </w:t>
      </w:r>
      <w:r w:rsidR="006E11E1">
        <w:t xml:space="preserve">car maintenance, repairs and maintenance/computers, professional fees, and insurance. </w:t>
      </w:r>
    </w:p>
    <w:p w14:paraId="4CE3954A" w14:textId="7397777B" w:rsidR="00B353C9" w:rsidRDefault="00B73582" w:rsidP="00B353C9">
      <w:pPr>
        <w:pStyle w:val="ListParagraph"/>
        <w:numPr>
          <w:ilvl w:val="1"/>
          <w:numId w:val="9"/>
        </w:numPr>
      </w:pPr>
      <w:r w:rsidRPr="00B73582">
        <w:rPr>
          <w:u w:val="single"/>
        </w:rPr>
        <w:t xml:space="preserve">540150 </w:t>
      </w:r>
      <w:r w:rsidR="00B353C9" w:rsidRPr="00B73582">
        <w:rPr>
          <w:u w:val="single"/>
        </w:rPr>
        <w:t>Conference/Training/Work Fees</w:t>
      </w:r>
      <w:r w:rsidR="00B353C9">
        <w:t xml:space="preserve"> – are the anticipated costs for training and conference registration for EPA FTE including the registration for EPA/NEP spring meetings, </w:t>
      </w:r>
      <w:r w:rsidR="00237594">
        <w:t xml:space="preserve">NEP fall tech transfers, other training and conference registration. </w:t>
      </w:r>
    </w:p>
    <w:p w14:paraId="5E34DD0E" w14:textId="0A26810B" w:rsidR="00237594" w:rsidRDefault="00B73582" w:rsidP="00B353C9">
      <w:pPr>
        <w:pStyle w:val="ListParagraph"/>
        <w:numPr>
          <w:ilvl w:val="1"/>
          <w:numId w:val="9"/>
        </w:numPr>
      </w:pPr>
      <w:r w:rsidRPr="00B73582">
        <w:rPr>
          <w:u w:val="single"/>
        </w:rPr>
        <w:t xml:space="preserve">550350 </w:t>
      </w:r>
      <w:r w:rsidR="00237594" w:rsidRPr="00B73582">
        <w:rPr>
          <w:u w:val="single"/>
        </w:rPr>
        <w:t>Dues and Subscriptions</w:t>
      </w:r>
      <w:r w:rsidR="00237594">
        <w:t xml:space="preserve"> include </w:t>
      </w:r>
      <w:r w:rsidR="00967D1F">
        <w:t xml:space="preserve">the EPA FTE share of the subscription to the organization’s accounting software, </w:t>
      </w:r>
      <w:r w:rsidR="00BB6FA6">
        <w:t>subscription to DocuSign, subscription to</w:t>
      </w:r>
      <w:r w:rsidR="00967D1F">
        <w:t xml:space="preserve"> </w:t>
      </w:r>
      <w:r w:rsidR="00BB6FA6">
        <w:t xml:space="preserve">online survey platform for the education program, </w:t>
      </w:r>
      <w:r w:rsidR="00720A8A">
        <w:t xml:space="preserve">ArcGIS, and specialized dues and subscriptions for other services. </w:t>
      </w:r>
    </w:p>
    <w:p w14:paraId="1231B940" w14:textId="1B75EFDE" w:rsidR="00FF1924" w:rsidRDefault="00B73582" w:rsidP="00B353C9">
      <w:pPr>
        <w:pStyle w:val="ListParagraph"/>
        <w:numPr>
          <w:ilvl w:val="1"/>
          <w:numId w:val="9"/>
        </w:numPr>
      </w:pPr>
      <w:r w:rsidRPr="00AE3FFE">
        <w:rPr>
          <w:u w:val="single"/>
        </w:rPr>
        <w:t>540</w:t>
      </w:r>
      <w:r w:rsidR="00AE3FFE" w:rsidRPr="00AE3FFE">
        <w:rPr>
          <w:u w:val="single"/>
        </w:rPr>
        <w:t xml:space="preserve">453 </w:t>
      </w:r>
      <w:r w:rsidR="00FF1924" w:rsidRPr="00AE3FFE">
        <w:rPr>
          <w:u w:val="single"/>
        </w:rPr>
        <w:t>Mileage</w:t>
      </w:r>
      <w:r w:rsidR="00FF1924">
        <w:t xml:space="preserve"> and parking are the estimated costs for EPA FTE including mileage in the study area of </w:t>
      </w:r>
      <w:r w:rsidR="006C67A7">
        <w:t xml:space="preserve">1000 at .70 per mile. </w:t>
      </w:r>
    </w:p>
    <w:p w14:paraId="74CCF6F4" w14:textId="16695F0A" w:rsidR="006C67A7" w:rsidRDefault="00AE3FFE" w:rsidP="00B353C9">
      <w:pPr>
        <w:pStyle w:val="ListParagraph"/>
        <w:numPr>
          <w:ilvl w:val="1"/>
          <w:numId w:val="9"/>
        </w:numPr>
      </w:pPr>
      <w:r w:rsidRPr="00AE3FFE">
        <w:rPr>
          <w:u w:val="single"/>
        </w:rPr>
        <w:t xml:space="preserve">540600 </w:t>
      </w:r>
      <w:r w:rsidR="006C67A7" w:rsidRPr="00AE3FFE">
        <w:rPr>
          <w:u w:val="single"/>
        </w:rPr>
        <w:t xml:space="preserve">Professional </w:t>
      </w:r>
      <w:r w:rsidRPr="00AE3FFE">
        <w:rPr>
          <w:u w:val="single"/>
        </w:rPr>
        <w:t>F</w:t>
      </w:r>
      <w:r w:rsidR="006C67A7" w:rsidRPr="00AE3FFE">
        <w:rPr>
          <w:u w:val="single"/>
        </w:rPr>
        <w:t>ees</w:t>
      </w:r>
      <w:r w:rsidR="006C67A7">
        <w:t xml:space="preserve"> are the EPA FTE share of costs for </w:t>
      </w:r>
      <w:r w:rsidR="00A21B32">
        <w:t xml:space="preserve">the management </w:t>
      </w:r>
      <w:r w:rsidR="003A5D7D">
        <w:t xml:space="preserve">fees </w:t>
      </w:r>
      <w:r w:rsidR="00A21B32">
        <w:t>of several benefits packages including Paid Leave Oregon, the 401k retirement fund</w:t>
      </w:r>
      <w:r w:rsidR="00C164A5">
        <w:t xml:space="preserve">, and health insurance. This also includes </w:t>
      </w:r>
      <w:r w:rsidR="00465EEF">
        <w:t>some specialized IT services</w:t>
      </w:r>
      <w:r w:rsidR="0086307F">
        <w:t xml:space="preserve">. </w:t>
      </w:r>
    </w:p>
    <w:p w14:paraId="1411DACB" w14:textId="768DEFCA" w:rsidR="0086307F" w:rsidRDefault="0086307F" w:rsidP="0086307F">
      <w:pPr>
        <w:pStyle w:val="ListParagraph"/>
        <w:numPr>
          <w:ilvl w:val="0"/>
          <w:numId w:val="9"/>
        </w:numPr>
      </w:pPr>
      <w:r>
        <w:t>Total revenue</w:t>
      </w:r>
      <w:r w:rsidR="00B55430">
        <w:t xml:space="preserve"> is $3,550,333.00 with Revenue</w:t>
      </w:r>
      <w:r>
        <w:t xml:space="preserve"> </w:t>
      </w:r>
      <w:r w:rsidR="000357F7">
        <w:t>for FY2025 $850,333, and Forecast Revenue for FY</w:t>
      </w:r>
      <w:r w:rsidR="005D3A9B">
        <w:t xml:space="preserve">26, 27, and 28 is $900,000. </w:t>
      </w:r>
    </w:p>
    <w:p w14:paraId="3539D595" w14:textId="069B3806" w:rsidR="0086307F" w:rsidRDefault="0086307F" w:rsidP="0086307F">
      <w:pPr>
        <w:pStyle w:val="ListParagraph"/>
        <w:numPr>
          <w:ilvl w:val="0"/>
          <w:numId w:val="9"/>
        </w:numPr>
      </w:pPr>
      <w:r>
        <w:t xml:space="preserve">Total Expenditures are </w:t>
      </w:r>
      <w:r w:rsidR="00B55430">
        <w:t xml:space="preserve">$3,550,333.00 with Expenditures matching Revenues each year of the Workplan. </w:t>
      </w:r>
    </w:p>
    <w:p w14:paraId="2135ABCA" w14:textId="4399AA9F" w:rsidR="00B77871" w:rsidRDefault="00F604F2" w:rsidP="006D4BDD">
      <w:pPr>
        <w:pStyle w:val="Heading3"/>
      </w:pPr>
      <w:bookmarkStart w:id="37" w:name="_Toc196213042"/>
      <w:r>
        <w:t>Match:</w:t>
      </w:r>
      <w:bookmarkEnd w:id="37"/>
      <w:r>
        <w:t xml:space="preserve"> </w:t>
      </w:r>
    </w:p>
    <w:p w14:paraId="4275F956" w14:textId="4500D23A" w:rsidR="00F604F2" w:rsidRDefault="00F604F2">
      <w:r>
        <w:t xml:space="preserve">The Estuary Partnership is required to provide a 1 to 1 match </w:t>
      </w:r>
      <w:r w:rsidR="006D4BDD">
        <w:t xml:space="preserve">for the </w:t>
      </w:r>
      <w:r w:rsidR="006D4BDD">
        <w:rPr>
          <w:rFonts w:cstheme="minorHAnsi"/>
        </w:rPr>
        <w:t>§</w:t>
      </w:r>
      <w:r w:rsidR="006D4BDD">
        <w:t xml:space="preserve">320 funds received from the Agreement. </w:t>
      </w:r>
      <w:r w:rsidR="00BF3258">
        <w:t xml:space="preserve">For the budget period the Estuary Partnership intends to use the following </w:t>
      </w:r>
      <w:r w:rsidR="0004411D">
        <w:t xml:space="preserve">funds for match. </w:t>
      </w:r>
    </w:p>
    <w:p w14:paraId="4DD1BC35" w14:textId="04B28501" w:rsidR="00B77871" w:rsidRDefault="000357F7" w:rsidP="00587414">
      <w:pPr>
        <w:jc w:val="center"/>
      </w:pPr>
      <w:r w:rsidRPr="000357F7">
        <w:rPr>
          <w:noProof/>
        </w:rPr>
        <w:drawing>
          <wp:inline distT="0" distB="0" distL="0" distR="0" wp14:anchorId="321850CC" wp14:editId="2032B200">
            <wp:extent cx="4323258" cy="3315324"/>
            <wp:effectExtent l="0" t="0" r="1270" b="0"/>
            <wp:docPr id="2731794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1611" cy="3321729"/>
                    </a:xfrm>
                    <a:prstGeom prst="rect">
                      <a:avLst/>
                    </a:prstGeom>
                    <a:noFill/>
                    <a:ln>
                      <a:noFill/>
                    </a:ln>
                  </pic:spPr>
                </pic:pic>
              </a:graphicData>
            </a:graphic>
          </wp:inline>
        </w:drawing>
      </w:r>
    </w:p>
    <w:p w14:paraId="3BDA152B" w14:textId="77777777" w:rsidR="00B77871" w:rsidRDefault="00B77871"/>
    <w:p w14:paraId="79884D55" w14:textId="77777777" w:rsidR="00B77871" w:rsidRDefault="00B77871"/>
    <w:p w14:paraId="43021012" w14:textId="77777777" w:rsidR="00B77871" w:rsidRDefault="00B77871"/>
    <w:p w14:paraId="24CEAFB7" w14:textId="67395BA1" w:rsidR="002729F2" w:rsidRDefault="002729F2" w:rsidP="007B6945">
      <w:pPr>
        <w:pStyle w:val="Heading3"/>
      </w:pPr>
      <w:bookmarkStart w:id="38" w:name="_Toc196213043"/>
      <w:r>
        <w:t xml:space="preserve">Key Strategies to Implement the CCMP </w:t>
      </w:r>
      <w:r w:rsidR="00184A49">
        <w:t xml:space="preserve">- </w:t>
      </w:r>
      <w:r>
        <w:t>2025-20</w:t>
      </w:r>
      <w:r w:rsidR="0086470C">
        <w:t>2</w:t>
      </w:r>
      <w:r w:rsidR="00184A49">
        <w:t>9</w:t>
      </w:r>
      <w:bookmarkEnd w:id="38"/>
      <w:r w:rsidR="00184A49">
        <w:t>:</w:t>
      </w:r>
    </w:p>
    <w:p w14:paraId="2837D341" w14:textId="11D7E328" w:rsidR="002729F2" w:rsidRDefault="002729F2" w:rsidP="002729F2">
      <w:r>
        <w:t xml:space="preserve">The </w:t>
      </w:r>
      <w:hyperlink r:id="rId18" w:history="1">
        <w:r w:rsidR="00C4739C" w:rsidRPr="00C70E24">
          <w:rPr>
            <w:rStyle w:val="Hyperlink"/>
            <w:rFonts w:cstheme="minorBidi"/>
          </w:rPr>
          <w:t>10-Year Implementation Plan</w:t>
        </w:r>
      </w:hyperlink>
      <w:r>
        <w:t xml:space="preserve"> identifies how the Estuary Partnership will implement the Actions identified in the CCMP. The </w:t>
      </w:r>
      <w:r w:rsidR="007C5500">
        <w:t>Implementation Plan</w:t>
      </w:r>
      <w:r>
        <w:t xml:space="preserve"> expands upon the Actions of the CCMP and includes; include the proposed action plan timeframe, and where appropriate, key milestones for completion; estimate the range of potential costs of the overall action and identify the possible sources of funding; targets; and performance measures. </w:t>
      </w:r>
    </w:p>
    <w:p w14:paraId="00B01AF1" w14:textId="77777777" w:rsidR="002729F2" w:rsidRDefault="002729F2" w:rsidP="002729F2">
      <w:r>
        <w:t xml:space="preserve">Within the CCMP each Action includes statements identifying key activities – they are referred to as the “how” statements, and identification of lead implementors and partners. The Estuary Partnership’s role is also identified. In this implementation plan table if the Estuary Partnership is not a lead implementer or reporter, that is noted. </w:t>
      </w:r>
    </w:p>
    <w:p w14:paraId="7F06371C" w14:textId="77777777" w:rsidR="002729F2" w:rsidRDefault="002729F2" w:rsidP="002729F2">
      <w:r>
        <w:t xml:space="preserve">The performance measures are intended to provide quantitative data that the Estuary Partnership can track over the implementation period to assess progress for meeting overall CCMP targets. </w:t>
      </w:r>
    </w:p>
    <w:p w14:paraId="203AC4E2" w14:textId="08E2FD53" w:rsidR="00AA426C" w:rsidRDefault="00AA426C" w:rsidP="002729F2">
      <w:r>
        <w:t xml:space="preserve">The table of New and Ongoing Activities represent </w:t>
      </w:r>
      <w:r w:rsidR="00960D5A">
        <w:t xml:space="preserve">the </w:t>
      </w:r>
      <w:r w:rsidR="0001020C">
        <w:t>activities that are being implemented during the performance of this Workplan, including long term activities that are ongoing as well as new act</w:t>
      </w:r>
      <w:r w:rsidR="00CC46F4">
        <w:t xml:space="preserve">ions that will be implemented. </w:t>
      </w:r>
      <w:r w:rsidR="006939D2">
        <w:t>Each of the strategies include:</w:t>
      </w:r>
    </w:p>
    <w:p w14:paraId="7FC2566F" w14:textId="48C169AA" w:rsidR="006939D2" w:rsidRDefault="006319F7" w:rsidP="006939D2">
      <w:pPr>
        <w:pStyle w:val="ListParagraph"/>
        <w:numPr>
          <w:ilvl w:val="0"/>
          <w:numId w:val="26"/>
        </w:numPr>
      </w:pPr>
      <w:r>
        <w:t>Project Name and Status – the Project Name aligns with the larger programmatic area</w:t>
      </w:r>
    </w:p>
    <w:p w14:paraId="43070AC6" w14:textId="09D4DDD9" w:rsidR="00AF36E5" w:rsidRDefault="00AF36E5" w:rsidP="006939D2">
      <w:pPr>
        <w:pStyle w:val="ListParagraph"/>
        <w:numPr>
          <w:ilvl w:val="0"/>
          <w:numId w:val="26"/>
        </w:numPr>
      </w:pPr>
      <w:r>
        <w:t>Description of the action and activities</w:t>
      </w:r>
    </w:p>
    <w:p w14:paraId="75FAA485" w14:textId="0177F283" w:rsidR="00AF36E5" w:rsidRDefault="00AF36E5" w:rsidP="006939D2">
      <w:pPr>
        <w:pStyle w:val="ListParagraph"/>
        <w:numPr>
          <w:ilvl w:val="0"/>
          <w:numId w:val="26"/>
        </w:numPr>
      </w:pPr>
      <w:r>
        <w:t>CCMP Action – the specific CCMP Action the project supports</w:t>
      </w:r>
    </w:p>
    <w:p w14:paraId="79F3C164" w14:textId="05933D1C" w:rsidR="00AF36E5" w:rsidRDefault="00FE6AFF" w:rsidP="006939D2">
      <w:pPr>
        <w:pStyle w:val="ListParagraph"/>
        <w:numPr>
          <w:ilvl w:val="0"/>
          <w:numId w:val="26"/>
        </w:numPr>
      </w:pPr>
      <w:r>
        <w:t xml:space="preserve">Outputs and Milestones </w:t>
      </w:r>
      <w:r w:rsidR="00FA2A70">
        <w:t>–</w:t>
      </w:r>
      <w:r>
        <w:t xml:space="preserve"> </w:t>
      </w:r>
      <w:r w:rsidR="00FA2A70">
        <w:t>the anticipated outputs and milestones that are expected for the project during the implementation of the Workplan</w:t>
      </w:r>
    </w:p>
    <w:p w14:paraId="09890C61" w14:textId="1381EBCB" w:rsidR="00FA2A70" w:rsidRDefault="00FA2A70" w:rsidP="006939D2">
      <w:pPr>
        <w:pStyle w:val="ListParagraph"/>
        <w:numPr>
          <w:ilvl w:val="0"/>
          <w:numId w:val="26"/>
        </w:numPr>
      </w:pPr>
      <w:r>
        <w:t>Environmental Objectives/</w:t>
      </w:r>
      <w:r w:rsidR="00B62684">
        <w:t>Long-Term Outcomes – the long-term environmental benefits and objectives of implementing each of the projects</w:t>
      </w:r>
    </w:p>
    <w:p w14:paraId="540C3088" w14:textId="75B7CCB2" w:rsidR="00C01B0F" w:rsidRDefault="00C01B0F" w:rsidP="006939D2">
      <w:pPr>
        <w:pStyle w:val="ListParagraph"/>
        <w:numPr>
          <w:ilvl w:val="0"/>
          <w:numId w:val="26"/>
        </w:numPr>
      </w:pPr>
      <w:r>
        <w:t xml:space="preserve">Estimated Budget – Includes the estimated level of effort as an </w:t>
      </w:r>
      <w:proofErr w:type="gramStart"/>
      <w:r>
        <w:t>FTE(</w:t>
      </w:r>
      <w:proofErr w:type="gramEnd"/>
      <w:r>
        <w:t>full time equivalent position)</w:t>
      </w:r>
      <w:r w:rsidR="0007447A">
        <w:t>;</w:t>
      </w:r>
      <w:r>
        <w:t xml:space="preserve"> </w:t>
      </w:r>
      <w:r w:rsidR="003B2A78">
        <w:t xml:space="preserve">the projected EPA portion of funding dedicated to the project, and the projected funding needed from other funders and </w:t>
      </w:r>
      <w:r w:rsidR="0007447A">
        <w:t xml:space="preserve">identification of potential other funders; </w:t>
      </w:r>
      <w:r w:rsidR="00622DA1">
        <w:t xml:space="preserve">and the position in the Estuary Partnership that is funded to implement </w:t>
      </w:r>
    </w:p>
    <w:p w14:paraId="4A034F3E" w14:textId="2CBA5E30" w:rsidR="00FC4EF0" w:rsidRDefault="00FC4EF0" w:rsidP="006939D2">
      <w:pPr>
        <w:pStyle w:val="ListParagraph"/>
        <w:numPr>
          <w:ilvl w:val="0"/>
          <w:numId w:val="26"/>
        </w:numPr>
      </w:pPr>
      <w:r>
        <w:t>Lead, Partners, Role – identification of the lead implementer, actual and potential partners, and the role of the Estuary Partnership</w:t>
      </w:r>
    </w:p>
    <w:p w14:paraId="4284A4EC" w14:textId="5E3046F1" w:rsidR="00FC4EF0" w:rsidRDefault="00FC4EF0" w:rsidP="006939D2">
      <w:pPr>
        <w:pStyle w:val="ListParagraph"/>
        <w:numPr>
          <w:ilvl w:val="0"/>
          <w:numId w:val="26"/>
        </w:numPr>
      </w:pPr>
      <w:r>
        <w:t xml:space="preserve">Core Water Program – how the activities and projects </w:t>
      </w:r>
      <w:r w:rsidR="0067091B">
        <w:t xml:space="preserve">work with the </w:t>
      </w:r>
      <w:r w:rsidR="0086470C">
        <w:t>EPA and National Estuary Program</w:t>
      </w:r>
    </w:p>
    <w:p w14:paraId="0F34484A" w14:textId="77777777" w:rsidR="002729F2" w:rsidRDefault="002729F2" w:rsidP="002729F2">
      <w:pPr>
        <w:spacing w:after="0"/>
        <w:ind w:left="720"/>
        <w:rPr>
          <w:rFonts w:ascii="Aptos" w:hAnsi="Aptos"/>
        </w:rPr>
      </w:pPr>
    </w:p>
    <w:p w14:paraId="63C609CF" w14:textId="4471F01F" w:rsidR="002729F2" w:rsidRDefault="002729F2" w:rsidP="002729F2">
      <w:pPr>
        <w:rPr>
          <w:rFonts w:ascii="Aptos" w:hAnsi="Aptos"/>
        </w:rPr>
      </w:pPr>
      <w:r>
        <w:rPr>
          <w:rFonts w:ascii="Aptos" w:hAnsi="Aptos"/>
        </w:rPr>
        <w:br w:type="page"/>
      </w:r>
    </w:p>
    <w:p w14:paraId="01AE6E78" w14:textId="7163E506" w:rsidR="005840E5" w:rsidRDefault="00B77871" w:rsidP="007B6945">
      <w:pPr>
        <w:pStyle w:val="Heading4"/>
      </w:pPr>
      <w:r>
        <w:lastRenderedPageBreak/>
        <w:t>New and Ongoing Activities</w:t>
      </w:r>
      <w:r w:rsidR="00861DED">
        <w:t xml:space="preserve"> – By Program Area</w:t>
      </w:r>
      <w:r>
        <w:t xml:space="preserve">: </w:t>
      </w:r>
    </w:p>
    <w:tbl>
      <w:tblPr>
        <w:tblStyle w:val="TableGrid"/>
        <w:tblW w:w="0" w:type="auto"/>
        <w:tblLook w:val="04A0" w:firstRow="1" w:lastRow="0" w:firstColumn="1" w:lastColumn="0" w:noHBand="0" w:noVBand="1"/>
      </w:tblPr>
      <w:tblGrid>
        <w:gridCol w:w="1168"/>
        <w:gridCol w:w="2067"/>
        <w:gridCol w:w="498"/>
        <w:gridCol w:w="1482"/>
        <w:gridCol w:w="1526"/>
        <w:gridCol w:w="2164"/>
        <w:gridCol w:w="990"/>
        <w:gridCol w:w="720"/>
      </w:tblGrid>
      <w:tr w:rsidR="005840E5" w:rsidRPr="00280FB7" w14:paraId="480D858A" w14:textId="77777777" w:rsidTr="009E52B5">
        <w:trPr>
          <w:cantSplit/>
          <w:trHeight w:val="1799"/>
        </w:trPr>
        <w:tc>
          <w:tcPr>
            <w:tcW w:w="1168" w:type="dxa"/>
            <w:shd w:val="clear" w:color="auto" w:fill="808080" w:themeFill="background1" w:themeFillShade="80"/>
            <w:textDirection w:val="btLr"/>
            <w:vAlign w:val="center"/>
          </w:tcPr>
          <w:p w14:paraId="2EA1DFEF" w14:textId="77777777" w:rsidR="005840E5" w:rsidRDefault="005840E5" w:rsidP="00ED4ABA">
            <w:pPr>
              <w:ind w:left="113" w:right="113"/>
              <w:jc w:val="center"/>
              <w:rPr>
                <w:b/>
                <w:bCs/>
                <w:color w:val="FFFFFF" w:themeColor="background1"/>
                <w:sz w:val="18"/>
                <w:szCs w:val="18"/>
              </w:rPr>
            </w:pPr>
            <w:r w:rsidRPr="009854FD">
              <w:rPr>
                <w:b/>
                <w:bCs/>
                <w:color w:val="FFFFFF" w:themeColor="background1"/>
                <w:sz w:val="18"/>
                <w:szCs w:val="18"/>
              </w:rPr>
              <w:t>Project Name &amp; Status</w:t>
            </w:r>
          </w:p>
          <w:p w14:paraId="7EE69714" w14:textId="77777777" w:rsidR="00853CC0" w:rsidRPr="009854FD" w:rsidRDefault="00853CC0" w:rsidP="00ED4ABA">
            <w:pPr>
              <w:ind w:left="113" w:right="113"/>
              <w:jc w:val="center"/>
              <w:rPr>
                <w:b/>
                <w:bCs/>
                <w:color w:val="FFFFFF" w:themeColor="background1"/>
                <w:sz w:val="18"/>
                <w:szCs w:val="18"/>
              </w:rPr>
            </w:pPr>
          </w:p>
        </w:tc>
        <w:tc>
          <w:tcPr>
            <w:tcW w:w="2067" w:type="dxa"/>
            <w:shd w:val="clear" w:color="auto" w:fill="808080" w:themeFill="background1" w:themeFillShade="80"/>
            <w:textDirection w:val="btLr"/>
            <w:vAlign w:val="center"/>
          </w:tcPr>
          <w:p w14:paraId="6F3ECF87" w14:textId="77777777" w:rsidR="005840E5" w:rsidRPr="009854FD" w:rsidRDefault="005840E5" w:rsidP="00ED4ABA">
            <w:pPr>
              <w:ind w:left="113" w:right="113"/>
              <w:jc w:val="center"/>
              <w:rPr>
                <w:b/>
                <w:bCs/>
                <w:color w:val="FFFFFF" w:themeColor="background1"/>
                <w:sz w:val="18"/>
                <w:szCs w:val="18"/>
              </w:rPr>
            </w:pPr>
            <w:r w:rsidRPr="009854FD">
              <w:rPr>
                <w:b/>
                <w:bCs/>
                <w:color w:val="FFFFFF" w:themeColor="background1"/>
                <w:sz w:val="18"/>
                <w:szCs w:val="18"/>
              </w:rPr>
              <w:t>Description</w:t>
            </w:r>
          </w:p>
        </w:tc>
        <w:tc>
          <w:tcPr>
            <w:tcW w:w="498" w:type="dxa"/>
            <w:shd w:val="clear" w:color="auto" w:fill="808080" w:themeFill="background1" w:themeFillShade="80"/>
            <w:textDirection w:val="btLr"/>
            <w:vAlign w:val="center"/>
          </w:tcPr>
          <w:p w14:paraId="57AC5239" w14:textId="77777777" w:rsidR="005840E5" w:rsidRPr="009854FD" w:rsidRDefault="005840E5" w:rsidP="00ED4ABA">
            <w:pPr>
              <w:ind w:left="113" w:right="113"/>
              <w:jc w:val="center"/>
              <w:rPr>
                <w:b/>
                <w:bCs/>
                <w:color w:val="FFFFFF" w:themeColor="background1"/>
                <w:sz w:val="18"/>
                <w:szCs w:val="18"/>
              </w:rPr>
            </w:pPr>
            <w:r w:rsidRPr="009854FD">
              <w:rPr>
                <w:b/>
                <w:bCs/>
                <w:color w:val="FFFFFF" w:themeColor="background1"/>
                <w:sz w:val="18"/>
                <w:szCs w:val="18"/>
              </w:rPr>
              <w:t>CCMP Action</w:t>
            </w:r>
          </w:p>
        </w:tc>
        <w:tc>
          <w:tcPr>
            <w:tcW w:w="1482" w:type="dxa"/>
            <w:shd w:val="clear" w:color="auto" w:fill="808080" w:themeFill="background1" w:themeFillShade="80"/>
            <w:textDirection w:val="btLr"/>
            <w:vAlign w:val="center"/>
          </w:tcPr>
          <w:p w14:paraId="08DB2901" w14:textId="77777777" w:rsidR="005840E5" w:rsidRPr="009854FD" w:rsidRDefault="005840E5" w:rsidP="00ED4ABA">
            <w:pPr>
              <w:ind w:left="113" w:right="113"/>
              <w:jc w:val="center"/>
              <w:rPr>
                <w:b/>
                <w:bCs/>
                <w:color w:val="FFFFFF" w:themeColor="background1"/>
                <w:sz w:val="18"/>
                <w:szCs w:val="18"/>
              </w:rPr>
            </w:pPr>
            <w:r w:rsidRPr="009854FD">
              <w:rPr>
                <w:b/>
                <w:bCs/>
                <w:color w:val="FFFFFF" w:themeColor="background1"/>
                <w:sz w:val="18"/>
                <w:szCs w:val="18"/>
              </w:rPr>
              <w:t>Outputs/Milestones</w:t>
            </w:r>
          </w:p>
        </w:tc>
        <w:tc>
          <w:tcPr>
            <w:tcW w:w="1526" w:type="dxa"/>
            <w:shd w:val="clear" w:color="auto" w:fill="808080" w:themeFill="background1" w:themeFillShade="80"/>
            <w:textDirection w:val="btLr"/>
            <w:vAlign w:val="center"/>
          </w:tcPr>
          <w:p w14:paraId="5AC0CC1A" w14:textId="77777777" w:rsidR="005840E5" w:rsidRPr="009854FD" w:rsidRDefault="005840E5" w:rsidP="00ED4ABA">
            <w:pPr>
              <w:ind w:left="113" w:right="113"/>
              <w:jc w:val="center"/>
              <w:rPr>
                <w:b/>
                <w:bCs/>
                <w:color w:val="FFFFFF" w:themeColor="background1"/>
                <w:sz w:val="18"/>
                <w:szCs w:val="18"/>
              </w:rPr>
            </w:pPr>
            <w:r w:rsidRPr="009854FD">
              <w:rPr>
                <w:b/>
                <w:bCs/>
                <w:color w:val="FFFFFF" w:themeColor="background1"/>
                <w:sz w:val="18"/>
                <w:szCs w:val="18"/>
              </w:rPr>
              <w:t>Environmental Objectives/Long-term Outcomes</w:t>
            </w:r>
          </w:p>
        </w:tc>
        <w:tc>
          <w:tcPr>
            <w:tcW w:w="2164" w:type="dxa"/>
            <w:shd w:val="clear" w:color="auto" w:fill="808080" w:themeFill="background1" w:themeFillShade="80"/>
            <w:textDirection w:val="btLr"/>
            <w:vAlign w:val="center"/>
          </w:tcPr>
          <w:p w14:paraId="3162D8E3" w14:textId="77777777" w:rsidR="005840E5" w:rsidRPr="009854FD" w:rsidRDefault="005840E5" w:rsidP="00ED4ABA">
            <w:pPr>
              <w:ind w:left="113" w:right="113"/>
              <w:jc w:val="center"/>
              <w:rPr>
                <w:b/>
                <w:bCs/>
                <w:color w:val="FFFFFF" w:themeColor="background1"/>
                <w:sz w:val="18"/>
                <w:szCs w:val="18"/>
              </w:rPr>
            </w:pPr>
            <w:r w:rsidRPr="009854FD">
              <w:rPr>
                <w:b/>
                <w:bCs/>
                <w:color w:val="FFFFFF" w:themeColor="background1"/>
                <w:sz w:val="18"/>
                <w:szCs w:val="18"/>
              </w:rPr>
              <w:t>Estimated Budget</w:t>
            </w:r>
          </w:p>
        </w:tc>
        <w:tc>
          <w:tcPr>
            <w:tcW w:w="990" w:type="dxa"/>
            <w:shd w:val="clear" w:color="auto" w:fill="808080" w:themeFill="background1" w:themeFillShade="80"/>
            <w:textDirection w:val="btLr"/>
            <w:vAlign w:val="center"/>
          </w:tcPr>
          <w:p w14:paraId="38275555" w14:textId="77777777" w:rsidR="005840E5" w:rsidRPr="009854FD" w:rsidRDefault="005840E5" w:rsidP="00ED4ABA">
            <w:pPr>
              <w:ind w:left="113" w:right="113"/>
              <w:jc w:val="center"/>
              <w:rPr>
                <w:b/>
                <w:bCs/>
                <w:color w:val="FFFFFF" w:themeColor="background1"/>
                <w:sz w:val="18"/>
                <w:szCs w:val="18"/>
              </w:rPr>
            </w:pPr>
            <w:r w:rsidRPr="009854FD">
              <w:rPr>
                <w:b/>
                <w:bCs/>
                <w:color w:val="FFFFFF" w:themeColor="background1"/>
                <w:sz w:val="18"/>
                <w:szCs w:val="18"/>
              </w:rPr>
              <w:t>Lead, Partners, Role</w:t>
            </w:r>
          </w:p>
        </w:tc>
        <w:tc>
          <w:tcPr>
            <w:tcW w:w="720" w:type="dxa"/>
            <w:shd w:val="clear" w:color="auto" w:fill="808080" w:themeFill="background1" w:themeFillShade="80"/>
            <w:textDirection w:val="btLr"/>
            <w:vAlign w:val="center"/>
          </w:tcPr>
          <w:p w14:paraId="580161B0" w14:textId="77777777" w:rsidR="005840E5" w:rsidRPr="009854FD" w:rsidRDefault="005840E5" w:rsidP="00ED4ABA">
            <w:pPr>
              <w:ind w:left="113" w:right="113"/>
              <w:jc w:val="center"/>
              <w:rPr>
                <w:b/>
                <w:bCs/>
                <w:color w:val="FFFFFF" w:themeColor="background1"/>
                <w:sz w:val="18"/>
                <w:szCs w:val="18"/>
              </w:rPr>
            </w:pPr>
            <w:r w:rsidRPr="009854FD">
              <w:rPr>
                <w:b/>
                <w:bCs/>
                <w:color w:val="FFFFFF" w:themeColor="background1"/>
                <w:sz w:val="18"/>
                <w:szCs w:val="18"/>
              </w:rPr>
              <w:t>Core Water Program</w:t>
            </w:r>
          </w:p>
        </w:tc>
      </w:tr>
      <w:tr w:rsidR="003A5D7D" w:rsidRPr="00280FB7" w14:paraId="602B5EC2" w14:textId="77777777" w:rsidTr="009E52B5">
        <w:trPr>
          <w:cantSplit/>
          <w:trHeight w:val="1134"/>
        </w:trPr>
        <w:tc>
          <w:tcPr>
            <w:tcW w:w="1168" w:type="dxa"/>
            <w:tcBorders>
              <w:top w:val="single" w:sz="6" w:space="0" w:color="auto"/>
              <w:left w:val="single" w:sz="6" w:space="0" w:color="auto"/>
              <w:bottom w:val="single" w:sz="6" w:space="0" w:color="auto"/>
              <w:right w:val="single" w:sz="6" w:space="0" w:color="auto"/>
            </w:tcBorders>
            <w:textDirection w:val="btLr"/>
          </w:tcPr>
          <w:p w14:paraId="49C8C87D" w14:textId="77777777" w:rsidR="003A5D7D" w:rsidRPr="00280FB7" w:rsidRDefault="003A5D7D" w:rsidP="00ED4ABA">
            <w:pPr>
              <w:ind w:left="113" w:right="113"/>
              <w:jc w:val="center"/>
              <w:rPr>
                <w:rFonts w:ascii="Calibri" w:eastAsia="Calibri" w:hAnsi="Calibri" w:cs="Calibri"/>
                <w:color w:val="000000"/>
                <w:sz w:val="18"/>
                <w:szCs w:val="18"/>
              </w:rPr>
            </w:pPr>
            <w:r w:rsidRPr="00280FB7">
              <w:rPr>
                <w:rFonts w:ascii="Calibri" w:eastAsia="Calibri" w:hAnsi="Calibri" w:cs="Calibri"/>
                <w:color w:val="000000"/>
                <w:sz w:val="18"/>
                <w:szCs w:val="18"/>
              </w:rPr>
              <w:t>Habitat Restoration Program</w:t>
            </w:r>
          </w:p>
          <w:p w14:paraId="36C03695" w14:textId="77777777" w:rsidR="003A5D7D" w:rsidRPr="00280FB7" w:rsidRDefault="003A5D7D" w:rsidP="00ED4ABA">
            <w:pPr>
              <w:ind w:left="113" w:right="113"/>
              <w:jc w:val="center"/>
              <w:rPr>
                <w:sz w:val="18"/>
                <w:szCs w:val="18"/>
              </w:rPr>
            </w:pPr>
            <w:r w:rsidRPr="00280FB7">
              <w:rPr>
                <w:rFonts w:ascii="Calibri" w:eastAsia="Calibri" w:hAnsi="Calibri" w:cs="Calibri"/>
                <w:i/>
                <w:iCs/>
                <w:color w:val="4472C4"/>
                <w:sz w:val="18"/>
                <w:szCs w:val="18"/>
              </w:rPr>
              <w:t>Ongoing</w:t>
            </w:r>
          </w:p>
        </w:tc>
        <w:tc>
          <w:tcPr>
            <w:tcW w:w="2067" w:type="dxa"/>
            <w:tcBorders>
              <w:top w:val="single" w:sz="6" w:space="0" w:color="auto"/>
              <w:bottom w:val="single" w:sz="6" w:space="0" w:color="auto"/>
              <w:right w:val="single" w:sz="6" w:space="0" w:color="auto"/>
            </w:tcBorders>
          </w:tcPr>
          <w:p w14:paraId="06FABD70" w14:textId="77777777" w:rsidR="003A5D7D" w:rsidRPr="00280FB7" w:rsidRDefault="003A5D7D" w:rsidP="00ED4ABA">
            <w:pPr>
              <w:rPr>
                <w:sz w:val="18"/>
                <w:szCs w:val="18"/>
              </w:rPr>
            </w:pPr>
            <w:r w:rsidRPr="00280FB7">
              <w:rPr>
                <w:rFonts w:ascii="Calibri" w:eastAsia="Calibri" w:hAnsi="Calibri" w:cs="Calibri"/>
                <w:color w:val="000000"/>
                <w:sz w:val="18"/>
                <w:szCs w:val="18"/>
              </w:rPr>
              <w:t>Sustain funding to restore habitat for multi-species through collaborative private, local and state actions that implement on-the-ground conservation and restoration projects.</w:t>
            </w:r>
          </w:p>
        </w:tc>
        <w:tc>
          <w:tcPr>
            <w:tcW w:w="498" w:type="dxa"/>
            <w:vMerge w:val="restart"/>
            <w:vAlign w:val="center"/>
          </w:tcPr>
          <w:p w14:paraId="4F135A80" w14:textId="77777777" w:rsidR="003A5D7D" w:rsidRDefault="009E52B5" w:rsidP="009E52B5">
            <w:pPr>
              <w:jc w:val="center"/>
              <w:rPr>
                <w:sz w:val="18"/>
                <w:szCs w:val="18"/>
              </w:rPr>
            </w:pPr>
            <w:r>
              <w:rPr>
                <w:sz w:val="18"/>
                <w:szCs w:val="18"/>
              </w:rPr>
              <w:t xml:space="preserve">1 </w:t>
            </w:r>
          </w:p>
          <w:p w14:paraId="3FF76618" w14:textId="77777777" w:rsidR="009E52B5" w:rsidRDefault="009E52B5" w:rsidP="009E52B5">
            <w:pPr>
              <w:jc w:val="center"/>
              <w:rPr>
                <w:sz w:val="18"/>
                <w:szCs w:val="18"/>
              </w:rPr>
            </w:pPr>
          </w:p>
          <w:p w14:paraId="76975987" w14:textId="77777777" w:rsidR="009E52B5" w:rsidRDefault="009E52B5" w:rsidP="009E52B5">
            <w:pPr>
              <w:jc w:val="center"/>
              <w:rPr>
                <w:sz w:val="18"/>
                <w:szCs w:val="18"/>
              </w:rPr>
            </w:pPr>
            <w:r>
              <w:rPr>
                <w:sz w:val="18"/>
                <w:szCs w:val="18"/>
              </w:rPr>
              <w:t>2</w:t>
            </w:r>
          </w:p>
          <w:p w14:paraId="24D9599E" w14:textId="77777777" w:rsidR="009E52B5" w:rsidRDefault="009E52B5" w:rsidP="009E52B5">
            <w:pPr>
              <w:jc w:val="center"/>
              <w:rPr>
                <w:sz w:val="18"/>
                <w:szCs w:val="18"/>
              </w:rPr>
            </w:pPr>
          </w:p>
          <w:p w14:paraId="1F844D69" w14:textId="77777777" w:rsidR="009E52B5" w:rsidRDefault="009E52B5" w:rsidP="009E52B5">
            <w:pPr>
              <w:jc w:val="center"/>
              <w:rPr>
                <w:sz w:val="18"/>
                <w:szCs w:val="18"/>
              </w:rPr>
            </w:pPr>
            <w:r>
              <w:rPr>
                <w:sz w:val="18"/>
                <w:szCs w:val="18"/>
              </w:rPr>
              <w:t>4</w:t>
            </w:r>
          </w:p>
          <w:p w14:paraId="0ED708F8" w14:textId="77777777" w:rsidR="009E52B5" w:rsidRDefault="009E52B5" w:rsidP="009E52B5">
            <w:pPr>
              <w:jc w:val="center"/>
              <w:rPr>
                <w:sz w:val="18"/>
                <w:szCs w:val="18"/>
              </w:rPr>
            </w:pPr>
          </w:p>
          <w:p w14:paraId="5808EF90" w14:textId="77777777" w:rsidR="009E52B5" w:rsidRDefault="009E52B5" w:rsidP="009E52B5">
            <w:pPr>
              <w:jc w:val="center"/>
              <w:rPr>
                <w:sz w:val="18"/>
                <w:szCs w:val="18"/>
              </w:rPr>
            </w:pPr>
            <w:r>
              <w:rPr>
                <w:sz w:val="18"/>
                <w:szCs w:val="18"/>
              </w:rPr>
              <w:t>5</w:t>
            </w:r>
          </w:p>
          <w:p w14:paraId="1C5F1B55" w14:textId="77777777" w:rsidR="009E52B5" w:rsidRDefault="009E52B5" w:rsidP="009E52B5">
            <w:pPr>
              <w:jc w:val="center"/>
              <w:rPr>
                <w:sz w:val="18"/>
                <w:szCs w:val="18"/>
              </w:rPr>
            </w:pPr>
          </w:p>
          <w:p w14:paraId="71D61060" w14:textId="77777777" w:rsidR="009E52B5" w:rsidRDefault="009E52B5" w:rsidP="009E52B5">
            <w:pPr>
              <w:jc w:val="center"/>
              <w:rPr>
                <w:sz w:val="18"/>
                <w:szCs w:val="18"/>
              </w:rPr>
            </w:pPr>
            <w:r>
              <w:rPr>
                <w:sz w:val="18"/>
                <w:szCs w:val="18"/>
              </w:rPr>
              <w:t>6</w:t>
            </w:r>
          </w:p>
          <w:p w14:paraId="5EA5E2E0" w14:textId="77777777" w:rsidR="009E52B5" w:rsidRDefault="009E52B5" w:rsidP="009E52B5">
            <w:pPr>
              <w:jc w:val="center"/>
              <w:rPr>
                <w:sz w:val="18"/>
                <w:szCs w:val="18"/>
              </w:rPr>
            </w:pPr>
          </w:p>
          <w:p w14:paraId="607FB33B" w14:textId="77777777" w:rsidR="009E52B5" w:rsidRDefault="009E52B5" w:rsidP="009E52B5">
            <w:pPr>
              <w:jc w:val="center"/>
              <w:rPr>
                <w:sz w:val="18"/>
                <w:szCs w:val="18"/>
              </w:rPr>
            </w:pPr>
            <w:r>
              <w:rPr>
                <w:sz w:val="18"/>
                <w:szCs w:val="18"/>
              </w:rPr>
              <w:t>7</w:t>
            </w:r>
          </w:p>
          <w:p w14:paraId="467A7B21" w14:textId="77777777" w:rsidR="009E52B5" w:rsidRDefault="009E52B5" w:rsidP="009E52B5">
            <w:pPr>
              <w:jc w:val="center"/>
              <w:rPr>
                <w:sz w:val="18"/>
                <w:szCs w:val="18"/>
              </w:rPr>
            </w:pPr>
          </w:p>
          <w:p w14:paraId="6867F34D" w14:textId="77777777" w:rsidR="009E52B5" w:rsidRDefault="009E52B5" w:rsidP="009E52B5">
            <w:pPr>
              <w:jc w:val="center"/>
              <w:rPr>
                <w:sz w:val="18"/>
                <w:szCs w:val="18"/>
              </w:rPr>
            </w:pPr>
            <w:r>
              <w:rPr>
                <w:sz w:val="18"/>
                <w:szCs w:val="18"/>
              </w:rPr>
              <w:t>9</w:t>
            </w:r>
          </w:p>
          <w:p w14:paraId="1C9E1B99" w14:textId="77777777" w:rsidR="009E52B5" w:rsidRDefault="009E52B5" w:rsidP="009E52B5">
            <w:pPr>
              <w:jc w:val="center"/>
              <w:rPr>
                <w:sz w:val="18"/>
                <w:szCs w:val="18"/>
              </w:rPr>
            </w:pPr>
          </w:p>
          <w:p w14:paraId="566AD7D6" w14:textId="77777777" w:rsidR="009E52B5" w:rsidRDefault="009E52B5" w:rsidP="009E52B5">
            <w:pPr>
              <w:jc w:val="center"/>
              <w:rPr>
                <w:sz w:val="18"/>
                <w:szCs w:val="18"/>
              </w:rPr>
            </w:pPr>
            <w:r>
              <w:rPr>
                <w:sz w:val="18"/>
                <w:szCs w:val="18"/>
              </w:rPr>
              <w:t>11</w:t>
            </w:r>
          </w:p>
          <w:p w14:paraId="4C91EA28" w14:textId="77777777" w:rsidR="009E52B5" w:rsidRDefault="009E52B5" w:rsidP="009E52B5">
            <w:pPr>
              <w:jc w:val="center"/>
              <w:rPr>
                <w:sz w:val="18"/>
                <w:szCs w:val="18"/>
              </w:rPr>
            </w:pPr>
          </w:p>
          <w:p w14:paraId="5C4213DA" w14:textId="2DA0A5CD" w:rsidR="009E52B5" w:rsidRPr="00280FB7" w:rsidRDefault="009E52B5" w:rsidP="009E52B5">
            <w:pPr>
              <w:jc w:val="center"/>
              <w:rPr>
                <w:sz w:val="18"/>
                <w:szCs w:val="18"/>
              </w:rPr>
            </w:pPr>
            <w:r>
              <w:rPr>
                <w:sz w:val="18"/>
                <w:szCs w:val="18"/>
              </w:rPr>
              <w:t>16</w:t>
            </w:r>
          </w:p>
        </w:tc>
        <w:tc>
          <w:tcPr>
            <w:tcW w:w="1482" w:type="dxa"/>
          </w:tcPr>
          <w:p w14:paraId="6E008BCD" w14:textId="61ECBED4" w:rsidR="003A5D7D" w:rsidRPr="00280FB7" w:rsidRDefault="003A5D7D" w:rsidP="00ED4ABA">
            <w:pPr>
              <w:rPr>
                <w:sz w:val="18"/>
                <w:szCs w:val="18"/>
              </w:rPr>
            </w:pPr>
            <w:r w:rsidRPr="00280FB7">
              <w:rPr>
                <w:sz w:val="18"/>
                <w:szCs w:val="18"/>
              </w:rPr>
              <w:t>The</w:t>
            </w:r>
            <w:r>
              <w:rPr>
                <w:sz w:val="18"/>
                <w:szCs w:val="18"/>
              </w:rPr>
              <w:t xml:space="preserve"> CCMP (202</w:t>
            </w:r>
            <w:r w:rsidR="00545A76">
              <w:rPr>
                <w:sz w:val="18"/>
                <w:szCs w:val="18"/>
              </w:rPr>
              <w:t>5</w:t>
            </w:r>
            <w:r>
              <w:rPr>
                <w:sz w:val="18"/>
                <w:szCs w:val="18"/>
              </w:rPr>
              <w:t xml:space="preserve">) Goals to 1. No net loss of native habitat from the 2009 baseline. 2. Recover 30% of priority native habitats (10,382 acres) by 2030; and 3. Recover 40% of priority native habitats by 2050 (22,480 acres). </w:t>
            </w:r>
          </w:p>
        </w:tc>
        <w:tc>
          <w:tcPr>
            <w:tcW w:w="1526" w:type="dxa"/>
          </w:tcPr>
          <w:p w14:paraId="2600301C" w14:textId="77777777" w:rsidR="003A5D7D" w:rsidRPr="00280FB7" w:rsidRDefault="003A5D7D" w:rsidP="00ED4ABA">
            <w:pPr>
              <w:rPr>
                <w:sz w:val="18"/>
                <w:szCs w:val="18"/>
              </w:rPr>
            </w:pPr>
            <w:r w:rsidRPr="00280FB7">
              <w:rPr>
                <w:sz w:val="18"/>
                <w:szCs w:val="18"/>
              </w:rPr>
              <w:t>Adequate habitat is protected, conserved, or restored to sustain biodiversity of species.</w:t>
            </w:r>
          </w:p>
        </w:tc>
        <w:tc>
          <w:tcPr>
            <w:tcW w:w="2164" w:type="dxa"/>
          </w:tcPr>
          <w:p w14:paraId="704266BB" w14:textId="77777777" w:rsidR="003A5D7D" w:rsidRDefault="003A5D7D" w:rsidP="00ED4ABA">
            <w:pPr>
              <w:rPr>
                <w:rFonts w:ascii="Aptos Narrow" w:eastAsia="Times New Roman" w:hAnsi="Aptos Narrow" w:cs="Times New Roman"/>
                <w:color w:val="000000"/>
                <w:kern w:val="0"/>
                <w:sz w:val="18"/>
                <w:szCs w:val="18"/>
                <w14:ligatures w14:val="none"/>
              </w:rPr>
            </w:pPr>
            <w:r>
              <w:rPr>
                <w:rFonts w:ascii="Aptos Narrow" w:eastAsia="Times New Roman" w:hAnsi="Aptos Narrow" w:cs="Times New Roman"/>
                <w:color w:val="000000"/>
                <w:kern w:val="0"/>
                <w:sz w:val="18"/>
                <w:szCs w:val="18"/>
                <w14:ligatures w14:val="none"/>
              </w:rPr>
              <w:t xml:space="preserve">Up to 0.2 FTE habitat restoration project development FTE in EPA §320, ~$35,000, if funded. </w:t>
            </w:r>
          </w:p>
          <w:p w14:paraId="3E6BF57E" w14:textId="77777777" w:rsidR="003A5D7D" w:rsidRPr="00280FB7" w:rsidRDefault="003A5D7D" w:rsidP="00ED4ABA">
            <w:pPr>
              <w:rPr>
                <w:sz w:val="18"/>
                <w:szCs w:val="18"/>
              </w:rPr>
            </w:pPr>
            <w:r>
              <w:rPr>
                <w:rFonts w:ascii="Aptos Narrow" w:eastAsia="Times New Roman" w:hAnsi="Aptos Narrow" w:cs="Times New Roman"/>
                <w:color w:val="000000"/>
                <w:kern w:val="0"/>
                <w:sz w:val="18"/>
                <w:szCs w:val="18"/>
                <w14:ligatures w14:val="none"/>
              </w:rPr>
              <w:t xml:space="preserve">~$2,000,000 to $15,000,000 per year for individual project implementation, including 4.0 to 5.0 FTE (~$750,000) from local, state, federal, foundation sources, including $430,000 from BIL through 2026 (Multiple projects); $7.5m from NOAA through 2026 (EFLR); </w:t>
            </w:r>
            <w:r w:rsidRPr="00280FB7">
              <w:rPr>
                <w:rFonts w:ascii="Aptos Narrow" w:eastAsia="Times New Roman" w:hAnsi="Aptos Narrow" w:cs="Times New Roman"/>
                <w:color w:val="000000"/>
                <w:kern w:val="0"/>
                <w:sz w:val="18"/>
                <w:szCs w:val="18"/>
                <w14:ligatures w14:val="none"/>
              </w:rPr>
              <w:t>$</w:t>
            </w:r>
            <w:r>
              <w:rPr>
                <w:rFonts w:ascii="Aptos Narrow" w:eastAsia="Times New Roman" w:hAnsi="Aptos Narrow" w:cs="Times New Roman"/>
                <w:color w:val="000000"/>
                <w:kern w:val="0"/>
                <w:sz w:val="18"/>
                <w:szCs w:val="18"/>
                <w14:ligatures w14:val="none"/>
              </w:rPr>
              <w:t xml:space="preserve">5.6m from WA ECY FbD through 2026 (EFLR); ~$8m from WA RCO through 2026 (multiple projects). </w:t>
            </w:r>
          </w:p>
        </w:tc>
        <w:tc>
          <w:tcPr>
            <w:tcW w:w="990" w:type="dxa"/>
            <w:vMerge w:val="restart"/>
            <w:textDirection w:val="btLr"/>
          </w:tcPr>
          <w:p w14:paraId="4EB5A96E" w14:textId="77777777" w:rsidR="003A5D7D" w:rsidRDefault="003A5D7D" w:rsidP="00ED4ABA">
            <w:pPr>
              <w:ind w:left="113" w:right="113"/>
              <w:rPr>
                <w:sz w:val="18"/>
                <w:szCs w:val="18"/>
              </w:rPr>
            </w:pPr>
            <w:r>
              <w:rPr>
                <w:sz w:val="18"/>
                <w:szCs w:val="18"/>
              </w:rPr>
              <w:t xml:space="preserve">Estuary Partnership and Science Work Group; local, state, and federal government; Tribes; watershed councils; NGOs. </w:t>
            </w:r>
          </w:p>
          <w:p w14:paraId="2A31C5D1" w14:textId="77777777" w:rsidR="003A5D7D" w:rsidRPr="00280FB7" w:rsidRDefault="003A5D7D" w:rsidP="00ED4ABA">
            <w:pPr>
              <w:ind w:left="113" w:right="113"/>
              <w:rPr>
                <w:sz w:val="18"/>
                <w:szCs w:val="18"/>
              </w:rPr>
            </w:pPr>
            <w:r>
              <w:rPr>
                <w:sz w:val="18"/>
                <w:szCs w:val="18"/>
              </w:rPr>
              <w:t xml:space="preserve">Design, develop, implement, and maintain projects. Raise funds and support habitat restoration. </w:t>
            </w:r>
          </w:p>
        </w:tc>
        <w:tc>
          <w:tcPr>
            <w:tcW w:w="720" w:type="dxa"/>
            <w:vMerge w:val="restart"/>
            <w:textDirection w:val="btLr"/>
            <w:vAlign w:val="center"/>
          </w:tcPr>
          <w:p w14:paraId="527EA922" w14:textId="77777777" w:rsidR="003A5D7D" w:rsidRPr="00280FB7" w:rsidRDefault="003A5D7D" w:rsidP="00ED4ABA">
            <w:pPr>
              <w:ind w:left="113" w:right="113"/>
              <w:jc w:val="center"/>
              <w:rPr>
                <w:sz w:val="18"/>
                <w:szCs w:val="18"/>
              </w:rPr>
            </w:pPr>
            <w:r>
              <w:rPr>
                <w:sz w:val="18"/>
                <w:szCs w:val="18"/>
              </w:rPr>
              <w:t>Protect wetlands, improve water quality.</w:t>
            </w:r>
          </w:p>
        </w:tc>
      </w:tr>
      <w:tr w:rsidR="003A5D7D" w:rsidRPr="00280FB7" w14:paraId="4BA70866" w14:textId="77777777" w:rsidTr="00ED4ABA">
        <w:trPr>
          <w:cantSplit/>
          <w:trHeight w:val="2658"/>
        </w:trPr>
        <w:tc>
          <w:tcPr>
            <w:tcW w:w="1168" w:type="dxa"/>
            <w:textDirection w:val="btLr"/>
          </w:tcPr>
          <w:p w14:paraId="7ADF1768" w14:textId="77777777" w:rsidR="003A5D7D" w:rsidRPr="00E44B93" w:rsidRDefault="003A5D7D" w:rsidP="00ED4ABA">
            <w:pPr>
              <w:ind w:left="113" w:right="113"/>
              <w:jc w:val="center"/>
              <w:rPr>
                <w:rFonts w:ascii="Calibri" w:eastAsia="Calibri" w:hAnsi="Calibri" w:cs="Calibri"/>
                <w:color w:val="000000"/>
                <w:sz w:val="18"/>
                <w:szCs w:val="18"/>
              </w:rPr>
            </w:pPr>
            <w:r w:rsidRPr="00E44B93">
              <w:rPr>
                <w:rFonts w:ascii="Calibri" w:eastAsia="Calibri" w:hAnsi="Calibri" w:cs="Calibri"/>
                <w:color w:val="000000"/>
                <w:sz w:val="18"/>
                <w:szCs w:val="18"/>
              </w:rPr>
              <w:t>Regional Restoration Coordination, Project ID</w:t>
            </w:r>
          </w:p>
          <w:p w14:paraId="5B91F64D" w14:textId="77777777" w:rsidR="003A5D7D" w:rsidRPr="00280FB7" w:rsidRDefault="003A5D7D" w:rsidP="00ED4ABA">
            <w:pPr>
              <w:ind w:left="113" w:right="113"/>
              <w:jc w:val="center"/>
              <w:rPr>
                <w:sz w:val="18"/>
                <w:szCs w:val="18"/>
              </w:rPr>
            </w:pPr>
            <w:r w:rsidRPr="00E44B93">
              <w:rPr>
                <w:rFonts w:ascii="Calibri" w:eastAsia="Calibri" w:hAnsi="Calibri" w:cs="Calibri"/>
                <w:i/>
                <w:iCs/>
                <w:color w:val="4472C4"/>
                <w:sz w:val="18"/>
                <w:szCs w:val="18"/>
              </w:rPr>
              <w:t>Ongoing</w:t>
            </w:r>
          </w:p>
        </w:tc>
        <w:tc>
          <w:tcPr>
            <w:tcW w:w="2067" w:type="dxa"/>
          </w:tcPr>
          <w:p w14:paraId="09A2DC31" w14:textId="77777777" w:rsidR="003A5D7D" w:rsidRPr="00280FB7" w:rsidRDefault="003A5D7D" w:rsidP="00ED4ABA">
            <w:pPr>
              <w:rPr>
                <w:sz w:val="18"/>
                <w:szCs w:val="18"/>
              </w:rPr>
            </w:pPr>
            <w:r w:rsidRPr="00E44B93">
              <w:rPr>
                <w:rFonts w:ascii="Calibri" w:eastAsia="Calibri" w:hAnsi="Calibri" w:cs="Calibri"/>
                <w:color w:val="000000"/>
                <w:sz w:val="18"/>
                <w:szCs w:val="18"/>
              </w:rPr>
              <w:t>Advance information about lower river, bring partners together to use emerging science and data to help focus restoration activities.</w:t>
            </w:r>
          </w:p>
        </w:tc>
        <w:tc>
          <w:tcPr>
            <w:tcW w:w="498" w:type="dxa"/>
            <w:vMerge/>
          </w:tcPr>
          <w:p w14:paraId="47E5ECB6" w14:textId="77777777" w:rsidR="003A5D7D" w:rsidRPr="00280FB7" w:rsidRDefault="003A5D7D" w:rsidP="00ED4ABA">
            <w:pPr>
              <w:rPr>
                <w:sz w:val="18"/>
                <w:szCs w:val="18"/>
              </w:rPr>
            </w:pPr>
          </w:p>
        </w:tc>
        <w:tc>
          <w:tcPr>
            <w:tcW w:w="1482" w:type="dxa"/>
            <w:tcBorders>
              <w:bottom w:val="single" w:sz="6" w:space="0" w:color="auto"/>
              <w:right w:val="single" w:sz="6" w:space="0" w:color="auto"/>
            </w:tcBorders>
          </w:tcPr>
          <w:p w14:paraId="5AB6E2B3" w14:textId="3EAAA3E0" w:rsidR="003A5D7D" w:rsidRPr="00280FB7" w:rsidRDefault="003A5D7D" w:rsidP="00ED4ABA">
            <w:pPr>
              <w:rPr>
                <w:sz w:val="18"/>
                <w:szCs w:val="18"/>
              </w:rPr>
            </w:pPr>
            <w:r w:rsidRPr="00E44B93">
              <w:rPr>
                <w:rFonts w:ascii="Calibri" w:eastAsia="Calibri" w:hAnsi="Calibri" w:cs="Calibri"/>
                <w:color w:val="000000"/>
                <w:sz w:val="18"/>
                <w:szCs w:val="18"/>
              </w:rPr>
              <w:t xml:space="preserve">Guide habitat restoration projects to most critical sites and functions. </w:t>
            </w:r>
            <w:r>
              <w:rPr>
                <w:rFonts w:ascii="Calibri" w:eastAsia="Calibri" w:hAnsi="Calibri" w:cs="Calibri"/>
                <w:color w:val="000000"/>
                <w:sz w:val="18"/>
                <w:szCs w:val="18"/>
              </w:rPr>
              <w:t>The CCMP (202</w:t>
            </w:r>
            <w:r w:rsidR="00184A49">
              <w:rPr>
                <w:rFonts w:ascii="Calibri" w:eastAsia="Calibri" w:hAnsi="Calibri" w:cs="Calibri"/>
                <w:color w:val="000000"/>
                <w:sz w:val="18"/>
                <w:szCs w:val="18"/>
              </w:rPr>
              <w:t>5</w:t>
            </w:r>
            <w:r>
              <w:rPr>
                <w:rFonts w:ascii="Calibri" w:eastAsia="Calibri" w:hAnsi="Calibri" w:cs="Calibri"/>
                <w:color w:val="000000"/>
                <w:sz w:val="18"/>
                <w:szCs w:val="18"/>
              </w:rPr>
              <w:t xml:space="preserve">) goals to 1. implement projects in at least 5 counties, 2. Provide expertise to a min. of two other organizations. </w:t>
            </w:r>
          </w:p>
        </w:tc>
        <w:tc>
          <w:tcPr>
            <w:tcW w:w="1526" w:type="dxa"/>
            <w:tcBorders>
              <w:bottom w:val="single" w:sz="6" w:space="0" w:color="auto"/>
              <w:right w:val="single" w:sz="6" w:space="0" w:color="auto"/>
            </w:tcBorders>
          </w:tcPr>
          <w:p w14:paraId="3523CC0A" w14:textId="77777777" w:rsidR="003A5D7D" w:rsidRPr="00280FB7" w:rsidRDefault="003A5D7D" w:rsidP="00ED4ABA">
            <w:pPr>
              <w:rPr>
                <w:sz w:val="18"/>
                <w:szCs w:val="18"/>
              </w:rPr>
            </w:pPr>
            <w:r w:rsidRPr="00E44B93">
              <w:rPr>
                <w:rFonts w:ascii="Calibri" w:eastAsia="Calibri" w:hAnsi="Calibri" w:cs="Calibri"/>
                <w:color w:val="000000"/>
                <w:sz w:val="18"/>
                <w:szCs w:val="18"/>
              </w:rPr>
              <w:t>Habitat restored based on recovering ecosystem processes; maximum ecological benefits achieved.</w:t>
            </w:r>
          </w:p>
        </w:tc>
        <w:tc>
          <w:tcPr>
            <w:tcW w:w="2164" w:type="dxa"/>
            <w:tcBorders>
              <w:bottom w:val="single" w:sz="6" w:space="0" w:color="auto"/>
              <w:right w:val="single" w:sz="6" w:space="0" w:color="auto"/>
            </w:tcBorders>
          </w:tcPr>
          <w:p w14:paraId="39575B66" w14:textId="77777777" w:rsidR="003A5D7D" w:rsidRPr="00280FB7" w:rsidRDefault="003A5D7D" w:rsidP="00ED4ABA">
            <w:pPr>
              <w:rPr>
                <w:sz w:val="18"/>
                <w:szCs w:val="18"/>
              </w:rPr>
            </w:pPr>
            <w:r w:rsidRPr="00D933E4">
              <w:rPr>
                <w:rFonts w:ascii="Calibri" w:eastAsia="Calibri" w:hAnsi="Calibri" w:cs="Calibri"/>
                <w:color w:val="000000"/>
                <w:sz w:val="18"/>
                <w:szCs w:val="18"/>
              </w:rPr>
              <w:t>0.</w:t>
            </w:r>
            <w:r>
              <w:rPr>
                <w:rFonts w:ascii="Calibri" w:eastAsia="Calibri" w:hAnsi="Calibri" w:cs="Calibri"/>
                <w:color w:val="000000"/>
                <w:sz w:val="18"/>
                <w:szCs w:val="18"/>
              </w:rPr>
              <w:t>1</w:t>
            </w:r>
            <w:r w:rsidRPr="00D933E4">
              <w:rPr>
                <w:rFonts w:ascii="Calibri" w:eastAsia="Calibri" w:hAnsi="Calibri" w:cs="Calibri"/>
                <w:color w:val="000000"/>
                <w:sz w:val="18"/>
                <w:szCs w:val="18"/>
              </w:rPr>
              <w:t xml:space="preserve"> FTE, </w:t>
            </w:r>
            <w:r>
              <w:rPr>
                <w:rFonts w:ascii="Calibri" w:eastAsia="Calibri" w:hAnsi="Calibri" w:cs="Calibri"/>
                <w:color w:val="000000"/>
                <w:sz w:val="18"/>
                <w:szCs w:val="18"/>
              </w:rPr>
              <w:t xml:space="preserve">~$12,000 EPA §320 workplan for Physical Scientist (if funded) </w:t>
            </w:r>
            <w:r w:rsidRPr="00D933E4">
              <w:rPr>
                <w:rFonts w:ascii="Calibri" w:eastAsia="Calibri" w:hAnsi="Calibri" w:cs="Calibri"/>
                <w:color w:val="000000"/>
                <w:sz w:val="18"/>
                <w:szCs w:val="18"/>
              </w:rPr>
              <w:t>plus other technical and staff involvement</w:t>
            </w:r>
            <w:r>
              <w:rPr>
                <w:rFonts w:ascii="Calibri" w:eastAsia="Calibri" w:hAnsi="Calibri" w:cs="Calibri"/>
                <w:color w:val="000000"/>
                <w:sz w:val="18"/>
                <w:szCs w:val="18"/>
              </w:rPr>
              <w:t xml:space="preserve"> – if funded. </w:t>
            </w:r>
          </w:p>
        </w:tc>
        <w:tc>
          <w:tcPr>
            <w:tcW w:w="990" w:type="dxa"/>
            <w:vMerge/>
            <w:textDirection w:val="btLr"/>
          </w:tcPr>
          <w:p w14:paraId="675A21A2" w14:textId="77777777" w:rsidR="003A5D7D" w:rsidRPr="00280FB7" w:rsidRDefault="003A5D7D" w:rsidP="00ED4ABA">
            <w:pPr>
              <w:ind w:left="113" w:right="113"/>
              <w:rPr>
                <w:sz w:val="18"/>
                <w:szCs w:val="18"/>
              </w:rPr>
            </w:pPr>
          </w:p>
        </w:tc>
        <w:tc>
          <w:tcPr>
            <w:tcW w:w="720" w:type="dxa"/>
            <w:vMerge/>
          </w:tcPr>
          <w:p w14:paraId="07C92BEE" w14:textId="77777777" w:rsidR="003A5D7D" w:rsidRPr="00280FB7" w:rsidRDefault="003A5D7D" w:rsidP="00ED4ABA">
            <w:pPr>
              <w:rPr>
                <w:sz w:val="18"/>
                <w:szCs w:val="18"/>
              </w:rPr>
            </w:pPr>
          </w:p>
        </w:tc>
      </w:tr>
      <w:tr w:rsidR="003A5D7D" w:rsidRPr="00280FB7" w14:paraId="00AF751C" w14:textId="77777777" w:rsidTr="00ED4ABA">
        <w:trPr>
          <w:cantSplit/>
          <w:trHeight w:val="1134"/>
        </w:trPr>
        <w:tc>
          <w:tcPr>
            <w:tcW w:w="1168" w:type="dxa"/>
            <w:textDirection w:val="btLr"/>
          </w:tcPr>
          <w:p w14:paraId="61FA2112" w14:textId="77777777" w:rsidR="003A5D7D" w:rsidRPr="00E44B93" w:rsidRDefault="003A5D7D" w:rsidP="00ED4ABA">
            <w:pPr>
              <w:ind w:left="113" w:right="113"/>
              <w:jc w:val="center"/>
              <w:rPr>
                <w:rFonts w:ascii="Calibri" w:eastAsia="Calibri" w:hAnsi="Calibri" w:cs="Calibri"/>
                <w:color w:val="000000"/>
                <w:sz w:val="18"/>
                <w:szCs w:val="18"/>
              </w:rPr>
            </w:pPr>
            <w:r w:rsidRPr="00E44B93">
              <w:rPr>
                <w:rFonts w:ascii="Calibri" w:eastAsia="Calibri" w:hAnsi="Calibri" w:cs="Calibri"/>
                <w:color w:val="000000"/>
                <w:sz w:val="18"/>
                <w:szCs w:val="18"/>
              </w:rPr>
              <w:t>Technical Assistance</w:t>
            </w:r>
          </w:p>
          <w:p w14:paraId="53D39E95" w14:textId="77777777" w:rsidR="003A5D7D" w:rsidRPr="00280FB7" w:rsidRDefault="003A5D7D" w:rsidP="00ED4ABA">
            <w:pPr>
              <w:ind w:left="113" w:right="113"/>
              <w:jc w:val="center"/>
              <w:rPr>
                <w:sz w:val="18"/>
                <w:szCs w:val="18"/>
              </w:rPr>
            </w:pPr>
            <w:r w:rsidRPr="00E44B93">
              <w:rPr>
                <w:rFonts w:ascii="Calibri" w:eastAsia="Calibri" w:hAnsi="Calibri" w:cs="Calibri"/>
                <w:i/>
                <w:iCs/>
                <w:color w:val="4472C4"/>
                <w:sz w:val="18"/>
                <w:szCs w:val="18"/>
              </w:rPr>
              <w:t>Ongoing</w:t>
            </w:r>
          </w:p>
        </w:tc>
        <w:tc>
          <w:tcPr>
            <w:tcW w:w="2067" w:type="dxa"/>
          </w:tcPr>
          <w:p w14:paraId="78779B4F" w14:textId="77777777" w:rsidR="003A5D7D" w:rsidRPr="00280FB7" w:rsidRDefault="003A5D7D" w:rsidP="00ED4ABA">
            <w:pPr>
              <w:rPr>
                <w:sz w:val="18"/>
                <w:szCs w:val="18"/>
              </w:rPr>
            </w:pPr>
            <w:r w:rsidRPr="0049709E">
              <w:rPr>
                <w:sz w:val="18"/>
                <w:szCs w:val="18"/>
              </w:rPr>
              <w:t>Provide partners with technical assistance with site assessment, project design, construction and effectiveness monitoring.</w:t>
            </w:r>
          </w:p>
        </w:tc>
        <w:tc>
          <w:tcPr>
            <w:tcW w:w="498" w:type="dxa"/>
            <w:vMerge/>
          </w:tcPr>
          <w:p w14:paraId="1F8E1618" w14:textId="77777777" w:rsidR="003A5D7D" w:rsidRPr="00280FB7" w:rsidRDefault="003A5D7D" w:rsidP="00ED4ABA">
            <w:pPr>
              <w:rPr>
                <w:sz w:val="18"/>
                <w:szCs w:val="18"/>
              </w:rPr>
            </w:pPr>
          </w:p>
        </w:tc>
        <w:tc>
          <w:tcPr>
            <w:tcW w:w="1482" w:type="dxa"/>
          </w:tcPr>
          <w:p w14:paraId="28F25BE1" w14:textId="77777777" w:rsidR="003A5D7D" w:rsidRPr="00280FB7" w:rsidRDefault="003A5D7D" w:rsidP="00ED4ABA">
            <w:pPr>
              <w:rPr>
                <w:sz w:val="18"/>
                <w:szCs w:val="18"/>
              </w:rPr>
            </w:pPr>
            <w:r w:rsidRPr="00E44B93">
              <w:rPr>
                <w:rFonts w:ascii="Calibri" w:eastAsia="Calibri" w:hAnsi="Calibri" w:cs="Calibri"/>
                <w:color w:val="000000"/>
                <w:sz w:val="18"/>
                <w:szCs w:val="18"/>
              </w:rPr>
              <w:t xml:space="preserve">Support of partners meeting </w:t>
            </w:r>
            <w:r>
              <w:rPr>
                <w:rFonts w:ascii="Calibri" w:eastAsia="Calibri" w:hAnsi="Calibri" w:cs="Calibri"/>
                <w:color w:val="000000"/>
                <w:sz w:val="18"/>
                <w:szCs w:val="18"/>
              </w:rPr>
              <w:t>CCMP</w:t>
            </w:r>
            <w:r w:rsidRPr="00E44B93">
              <w:rPr>
                <w:rFonts w:ascii="Calibri" w:eastAsia="Calibri" w:hAnsi="Calibri" w:cs="Calibri"/>
                <w:color w:val="000000"/>
                <w:sz w:val="18"/>
                <w:szCs w:val="18"/>
              </w:rPr>
              <w:t xml:space="preserve"> habitat restoration goals (see above)</w:t>
            </w:r>
          </w:p>
        </w:tc>
        <w:tc>
          <w:tcPr>
            <w:tcW w:w="1526" w:type="dxa"/>
          </w:tcPr>
          <w:p w14:paraId="74BB9350" w14:textId="77777777" w:rsidR="003A5D7D" w:rsidRPr="00280FB7" w:rsidRDefault="003A5D7D" w:rsidP="00ED4ABA">
            <w:pPr>
              <w:rPr>
                <w:sz w:val="18"/>
                <w:szCs w:val="18"/>
              </w:rPr>
            </w:pPr>
            <w:r w:rsidRPr="00E44B93">
              <w:rPr>
                <w:rFonts w:ascii="Calibri" w:eastAsia="Calibri" w:hAnsi="Calibri" w:cs="Calibri"/>
                <w:color w:val="000000"/>
                <w:sz w:val="18"/>
                <w:szCs w:val="18"/>
              </w:rPr>
              <w:t>Adequate habitat is protected, conserved or restored to sustain biodiversity of species.</w:t>
            </w:r>
          </w:p>
        </w:tc>
        <w:tc>
          <w:tcPr>
            <w:tcW w:w="2164" w:type="dxa"/>
          </w:tcPr>
          <w:p w14:paraId="5B0F5654" w14:textId="77777777" w:rsidR="003A5D7D" w:rsidRPr="00280FB7" w:rsidRDefault="003A5D7D" w:rsidP="00ED4ABA">
            <w:pPr>
              <w:rPr>
                <w:sz w:val="18"/>
                <w:szCs w:val="18"/>
              </w:rPr>
            </w:pPr>
            <w:r>
              <w:rPr>
                <w:sz w:val="18"/>
                <w:szCs w:val="18"/>
              </w:rPr>
              <w:t xml:space="preserve">0.2FTE ~$35,000 EPA §320 workplan for Chief Scientist plus other technical staff involvement, if funded. Additional Funding from BPA. </w:t>
            </w:r>
          </w:p>
        </w:tc>
        <w:tc>
          <w:tcPr>
            <w:tcW w:w="990" w:type="dxa"/>
            <w:textDirection w:val="btLr"/>
          </w:tcPr>
          <w:p w14:paraId="766FAE80" w14:textId="77777777" w:rsidR="003A5D7D" w:rsidRPr="00280FB7" w:rsidRDefault="003A5D7D" w:rsidP="00ED4ABA">
            <w:pPr>
              <w:ind w:left="113" w:right="113"/>
              <w:rPr>
                <w:sz w:val="18"/>
                <w:szCs w:val="18"/>
              </w:rPr>
            </w:pPr>
            <w:r>
              <w:rPr>
                <w:rFonts w:ascii="Calibri" w:eastAsia="Calibri" w:hAnsi="Calibri" w:cs="Calibri"/>
                <w:color w:val="000000"/>
                <w:sz w:val="18"/>
                <w:szCs w:val="18"/>
              </w:rPr>
              <w:t>Lead – Chief Scientist. Partners -</w:t>
            </w:r>
            <w:r w:rsidRPr="00E44B93">
              <w:rPr>
                <w:rFonts w:ascii="Calibri" w:eastAsia="Calibri" w:hAnsi="Calibri" w:cs="Calibri"/>
                <w:color w:val="000000"/>
                <w:sz w:val="18"/>
                <w:szCs w:val="18"/>
              </w:rPr>
              <w:t xml:space="preserve"> restoration sponsors</w:t>
            </w:r>
          </w:p>
        </w:tc>
        <w:tc>
          <w:tcPr>
            <w:tcW w:w="720" w:type="dxa"/>
            <w:vMerge/>
          </w:tcPr>
          <w:p w14:paraId="35866A79" w14:textId="77777777" w:rsidR="003A5D7D" w:rsidRPr="00280FB7" w:rsidRDefault="003A5D7D" w:rsidP="00ED4ABA">
            <w:pPr>
              <w:rPr>
                <w:sz w:val="18"/>
                <w:szCs w:val="18"/>
              </w:rPr>
            </w:pPr>
          </w:p>
        </w:tc>
      </w:tr>
      <w:tr w:rsidR="003A5D7D" w:rsidRPr="00280FB7" w14:paraId="6595344D" w14:textId="77777777" w:rsidTr="00ED4ABA">
        <w:trPr>
          <w:cantSplit/>
          <w:trHeight w:val="1340"/>
        </w:trPr>
        <w:tc>
          <w:tcPr>
            <w:tcW w:w="1168" w:type="dxa"/>
            <w:textDirection w:val="btLr"/>
          </w:tcPr>
          <w:p w14:paraId="662C5BC8" w14:textId="77777777" w:rsidR="003A5D7D" w:rsidRPr="00E44B93" w:rsidRDefault="003A5D7D" w:rsidP="00ED4ABA">
            <w:pPr>
              <w:ind w:left="113" w:right="113"/>
              <w:jc w:val="center"/>
              <w:rPr>
                <w:rFonts w:ascii="Calibri" w:eastAsia="Calibri" w:hAnsi="Calibri" w:cs="Calibri"/>
                <w:color w:val="000000"/>
                <w:sz w:val="18"/>
                <w:szCs w:val="18"/>
              </w:rPr>
            </w:pPr>
            <w:r w:rsidRPr="00E44B93">
              <w:rPr>
                <w:rFonts w:ascii="Calibri" w:eastAsia="Calibri" w:hAnsi="Calibri" w:cs="Calibri"/>
                <w:color w:val="000000"/>
                <w:sz w:val="18"/>
                <w:szCs w:val="18"/>
              </w:rPr>
              <w:t>Effectiveness Monitoring</w:t>
            </w:r>
          </w:p>
          <w:p w14:paraId="4EC9F2BB" w14:textId="77777777" w:rsidR="003A5D7D" w:rsidRPr="00E44B93" w:rsidRDefault="003A5D7D" w:rsidP="00ED4ABA">
            <w:pPr>
              <w:ind w:left="113" w:right="113"/>
              <w:jc w:val="center"/>
              <w:rPr>
                <w:rFonts w:ascii="Calibri" w:eastAsia="Calibri" w:hAnsi="Calibri" w:cs="Calibri"/>
                <w:color w:val="000000"/>
                <w:sz w:val="18"/>
                <w:szCs w:val="18"/>
              </w:rPr>
            </w:pPr>
            <w:r w:rsidRPr="00E44B93">
              <w:rPr>
                <w:rFonts w:ascii="Calibri" w:eastAsia="Calibri" w:hAnsi="Calibri" w:cs="Calibri"/>
                <w:i/>
                <w:iCs/>
                <w:color w:val="4472C4"/>
                <w:sz w:val="18"/>
                <w:szCs w:val="18"/>
              </w:rPr>
              <w:t>Ongoing</w:t>
            </w:r>
          </w:p>
          <w:p w14:paraId="3471C487" w14:textId="77777777" w:rsidR="003A5D7D" w:rsidRPr="00280FB7" w:rsidRDefault="003A5D7D" w:rsidP="00ED4ABA">
            <w:pPr>
              <w:ind w:left="113" w:right="113"/>
              <w:rPr>
                <w:sz w:val="18"/>
                <w:szCs w:val="18"/>
              </w:rPr>
            </w:pPr>
          </w:p>
        </w:tc>
        <w:tc>
          <w:tcPr>
            <w:tcW w:w="2067" w:type="dxa"/>
          </w:tcPr>
          <w:p w14:paraId="0B8D4BA8" w14:textId="77777777" w:rsidR="003A5D7D" w:rsidRPr="00280FB7" w:rsidRDefault="003A5D7D" w:rsidP="00ED4ABA">
            <w:pPr>
              <w:rPr>
                <w:sz w:val="18"/>
                <w:szCs w:val="18"/>
              </w:rPr>
            </w:pPr>
            <w:r w:rsidRPr="00E44B93">
              <w:rPr>
                <w:rFonts w:ascii="Calibri" w:eastAsia="Calibri" w:hAnsi="Calibri" w:cs="Calibri"/>
                <w:color w:val="000000"/>
                <w:sz w:val="18"/>
                <w:szCs w:val="18"/>
              </w:rPr>
              <w:t>Monitor effectiveness of restoration sites. Continue monitoring at current sites.</w:t>
            </w:r>
          </w:p>
        </w:tc>
        <w:tc>
          <w:tcPr>
            <w:tcW w:w="498" w:type="dxa"/>
            <w:vMerge/>
          </w:tcPr>
          <w:p w14:paraId="469C32FD" w14:textId="77777777" w:rsidR="003A5D7D" w:rsidRPr="00280FB7" w:rsidRDefault="003A5D7D" w:rsidP="00ED4ABA">
            <w:pPr>
              <w:rPr>
                <w:sz w:val="18"/>
                <w:szCs w:val="18"/>
              </w:rPr>
            </w:pPr>
          </w:p>
        </w:tc>
        <w:tc>
          <w:tcPr>
            <w:tcW w:w="1482" w:type="dxa"/>
            <w:tcBorders>
              <w:bottom w:val="single" w:sz="4" w:space="0" w:color="auto"/>
              <w:right w:val="single" w:sz="6" w:space="0" w:color="auto"/>
            </w:tcBorders>
          </w:tcPr>
          <w:p w14:paraId="715CEE45" w14:textId="77777777" w:rsidR="003A5D7D" w:rsidRPr="009854FD" w:rsidRDefault="003A5D7D" w:rsidP="00ED4ABA">
            <w:pPr>
              <w:rPr>
                <w:sz w:val="18"/>
                <w:szCs w:val="18"/>
              </w:rPr>
            </w:pPr>
            <w:r w:rsidRPr="00E44B93">
              <w:rPr>
                <w:rFonts w:ascii="Calibri" w:eastAsia="Calibri" w:hAnsi="Calibri" w:cs="Calibri"/>
                <w:color w:val="000000"/>
                <w:sz w:val="18"/>
                <w:szCs w:val="18"/>
              </w:rPr>
              <w:t xml:space="preserve">Data and results used for research, adaptive management, and future restoration project planning. </w:t>
            </w:r>
          </w:p>
        </w:tc>
        <w:tc>
          <w:tcPr>
            <w:tcW w:w="1526" w:type="dxa"/>
            <w:tcBorders>
              <w:bottom w:val="single" w:sz="4" w:space="0" w:color="auto"/>
              <w:right w:val="single" w:sz="6" w:space="0" w:color="auto"/>
            </w:tcBorders>
          </w:tcPr>
          <w:p w14:paraId="152DCF85" w14:textId="77777777" w:rsidR="003A5D7D" w:rsidRPr="00280FB7" w:rsidRDefault="003A5D7D" w:rsidP="00ED4ABA">
            <w:pPr>
              <w:rPr>
                <w:sz w:val="18"/>
                <w:szCs w:val="18"/>
              </w:rPr>
            </w:pPr>
            <w:r w:rsidRPr="00E44B93">
              <w:rPr>
                <w:rFonts w:ascii="Calibri" w:eastAsia="Calibri" w:hAnsi="Calibri" w:cs="Calibri"/>
                <w:color w:val="000000"/>
                <w:sz w:val="18"/>
                <w:szCs w:val="18"/>
              </w:rPr>
              <w:t>Use the best available science to design projects more effectively.</w:t>
            </w:r>
          </w:p>
        </w:tc>
        <w:tc>
          <w:tcPr>
            <w:tcW w:w="2164" w:type="dxa"/>
            <w:tcBorders>
              <w:bottom w:val="single" w:sz="4" w:space="0" w:color="auto"/>
              <w:right w:val="single" w:sz="6" w:space="0" w:color="auto"/>
            </w:tcBorders>
          </w:tcPr>
          <w:p w14:paraId="197EDDF0" w14:textId="77777777" w:rsidR="003A5D7D" w:rsidRPr="00280FB7" w:rsidRDefault="003A5D7D" w:rsidP="00ED4ABA">
            <w:pPr>
              <w:rPr>
                <w:sz w:val="18"/>
                <w:szCs w:val="18"/>
              </w:rPr>
            </w:pPr>
            <w:r>
              <w:rPr>
                <w:rFonts w:ascii="Calibri" w:eastAsia="Calibri" w:hAnsi="Calibri" w:cs="Calibri"/>
                <w:color w:val="000000"/>
                <w:sz w:val="18"/>
                <w:szCs w:val="18"/>
              </w:rPr>
              <w:t>~$1.2m-$2m per year from BPA and competitive sources</w:t>
            </w:r>
            <w:r w:rsidRPr="00D933E4">
              <w:rPr>
                <w:rFonts w:ascii="Calibri" w:eastAsia="Calibri" w:hAnsi="Calibri" w:cs="Calibri"/>
                <w:color w:val="000000"/>
                <w:sz w:val="18"/>
                <w:szCs w:val="18"/>
              </w:rPr>
              <w:t>.</w:t>
            </w:r>
            <w:r>
              <w:rPr>
                <w:rFonts w:ascii="Calibri" w:eastAsia="Calibri" w:hAnsi="Calibri" w:cs="Calibri"/>
                <w:color w:val="000000"/>
                <w:sz w:val="18"/>
                <w:szCs w:val="18"/>
              </w:rPr>
              <w:t xml:space="preserve"> No §320 funds included in the workplan. </w:t>
            </w:r>
          </w:p>
        </w:tc>
        <w:tc>
          <w:tcPr>
            <w:tcW w:w="990" w:type="dxa"/>
            <w:tcBorders>
              <w:bottom w:val="single" w:sz="4" w:space="0" w:color="auto"/>
              <w:right w:val="single" w:sz="4" w:space="0" w:color="auto"/>
            </w:tcBorders>
            <w:textDirection w:val="btLr"/>
          </w:tcPr>
          <w:p w14:paraId="3314F1A4" w14:textId="77777777" w:rsidR="003A5D7D" w:rsidRPr="00280FB7" w:rsidRDefault="003A5D7D" w:rsidP="00ED4ABA">
            <w:pPr>
              <w:ind w:left="113" w:right="113"/>
              <w:rPr>
                <w:sz w:val="18"/>
                <w:szCs w:val="18"/>
              </w:rPr>
            </w:pPr>
            <w:r>
              <w:rPr>
                <w:rFonts w:ascii="Calibri" w:eastAsia="Calibri" w:hAnsi="Calibri" w:cs="Calibri"/>
                <w:color w:val="000000"/>
                <w:sz w:val="18"/>
                <w:szCs w:val="18"/>
              </w:rPr>
              <w:t>Lead – Chief Scientist. Partners – CREST, LCFRB, BPA, Cowlitz Tribe, others</w:t>
            </w:r>
          </w:p>
        </w:tc>
        <w:tc>
          <w:tcPr>
            <w:tcW w:w="720" w:type="dxa"/>
            <w:vMerge/>
          </w:tcPr>
          <w:p w14:paraId="4586F5EC" w14:textId="77777777" w:rsidR="003A5D7D" w:rsidRPr="00280FB7" w:rsidRDefault="003A5D7D" w:rsidP="00ED4ABA">
            <w:pPr>
              <w:rPr>
                <w:sz w:val="18"/>
                <w:szCs w:val="18"/>
              </w:rPr>
            </w:pPr>
          </w:p>
        </w:tc>
      </w:tr>
    </w:tbl>
    <w:tbl>
      <w:tblPr>
        <w:tblpPr w:leftFromText="180" w:rightFromText="180" w:vertAnchor="text" w:tblpY="1"/>
        <w:tblOverlap w:val="never"/>
        <w:tblW w:w="9752" w:type="dxa"/>
        <w:tblLayout w:type="fixed"/>
        <w:tblLook w:val="0000" w:firstRow="0" w:lastRow="0" w:firstColumn="0" w:lastColumn="0" w:noHBand="0" w:noVBand="0"/>
      </w:tblPr>
      <w:tblGrid>
        <w:gridCol w:w="1049"/>
        <w:gridCol w:w="49"/>
        <w:gridCol w:w="1540"/>
        <w:gridCol w:w="80"/>
        <w:gridCol w:w="561"/>
        <w:gridCol w:w="6"/>
        <w:gridCol w:w="1593"/>
        <w:gridCol w:w="129"/>
        <w:gridCol w:w="1555"/>
        <w:gridCol w:w="204"/>
        <w:gridCol w:w="902"/>
        <w:gridCol w:w="270"/>
        <w:gridCol w:w="1116"/>
        <w:gridCol w:w="144"/>
        <w:gridCol w:w="485"/>
        <w:gridCol w:w="69"/>
      </w:tblGrid>
      <w:tr w:rsidR="005840E5" w:rsidRPr="00CC38B5" w14:paraId="0BAAA0AC" w14:textId="77777777" w:rsidTr="00ED4ABA">
        <w:trPr>
          <w:cantSplit/>
          <w:trHeight w:val="1785"/>
        </w:trPr>
        <w:tc>
          <w:tcPr>
            <w:tcW w:w="1098" w:type="dxa"/>
            <w:gridSpan w:val="2"/>
            <w:tcBorders>
              <w:top w:val="single" w:sz="4" w:space="0" w:color="auto"/>
              <w:left w:val="single" w:sz="6" w:space="0" w:color="auto"/>
              <w:bottom w:val="single" w:sz="6" w:space="0" w:color="auto"/>
              <w:right w:val="nil"/>
            </w:tcBorders>
            <w:shd w:val="clear" w:color="auto" w:fill="808080"/>
            <w:textDirection w:val="btLr"/>
            <w:vAlign w:val="center"/>
          </w:tcPr>
          <w:p w14:paraId="28045873"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lastRenderedPageBreak/>
              <w:t>Project Name</w:t>
            </w:r>
          </w:p>
        </w:tc>
        <w:tc>
          <w:tcPr>
            <w:tcW w:w="1620" w:type="dxa"/>
            <w:gridSpan w:val="2"/>
            <w:tcBorders>
              <w:top w:val="single" w:sz="4" w:space="0" w:color="auto"/>
              <w:left w:val="nil"/>
              <w:bottom w:val="single" w:sz="6" w:space="0" w:color="auto"/>
              <w:right w:val="nil"/>
            </w:tcBorders>
            <w:shd w:val="clear" w:color="auto" w:fill="808080"/>
            <w:textDirection w:val="btLr"/>
            <w:vAlign w:val="center"/>
          </w:tcPr>
          <w:p w14:paraId="49C1EB86"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t>Description</w:t>
            </w:r>
          </w:p>
        </w:tc>
        <w:tc>
          <w:tcPr>
            <w:tcW w:w="567" w:type="dxa"/>
            <w:gridSpan w:val="2"/>
            <w:tcBorders>
              <w:top w:val="single" w:sz="4" w:space="0" w:color="auto"/>
              <w:left w:val="nil"/>
              <w:bottom w:val="single" w:sz="6" w:space="0" w:color="auto"/>
              <w:right w:val="nil"/>
            </w:tcBorders>
            <w:shd w:val="clear" w:color="auto" w:fill="808080"/>
            <w:textDirection w:val="btLr"/>
            <w:vAlign w:val="bottom"/>
          </w:tcPr>
          <w:p w14:paraId="2F7552EA"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t>CCMP Action</w:t>
            </w:r>
          </w:p>
        </w:tc>
        <w:tc>
          <w:tcPr>
            <w:tcW w:w="1722" w:type="dxa"/>
            <w:gridSpan w:val="2"/>
            <w:tcBorders>
              <w:top w:val="single" w:sz="4" w:space="0" w:color="auto"/>
              <w:left w:val="nil"/>
              <w:bottom w:val="single" w:sz="6" w:space="0" w:color="auto"/>
              <w:right w:val="nil"/>
            </w:tcBorders>
            <w:shd w:val="clear" w:color="auto" w:fill="808080"/>
            <w:textDirection w:val="btLr"/>
            <w:vAlign w:val="center"/>
          </w:tcPr>
          <w:p w14:paraId="42FAAFAD"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t>Outputs /Deliverables/ Milestones</w:t>
            </w:r>
          </w:p>
          <w:p w14:paraId="2632636E" w14:textId="77777777" w:rsidR="005840E5" w:rsidRPr="00CC38B5" w:rsidRDefault="005840E5" w:rsidP="00ED4ABA">
            <w:pPr>
              <w:ind w:left="113" w:right="113"/>
              <w:jc w:val="center"/>
              <w:rPr>
                <w:rFonts w:eastAsia="Calibri" w:cs="Calibri"/>
                <w:color w:val="FFFFFF"/>
                <w:sz w:val="18"/>
                <w:szCs w:val="18"/>
              </w:rPr>
            </w:pPr>
          </w:p>
        </w:tc>
        <w:tc>
          <w:tcPr>
            <w:tcW w:w="1759" w:type="dxa"/>
            <w:gridSpan w:val="2"/>
            <w:tcBorders>
              <w:top w:val="single" w:sz="4" w:space="0" w:color="auto"/>
              <w:left w:val="nil"/>
              <w:bottom w:val="single" w:sz="6" w:space="0" w:color="auto"/>
              <w:right w:val="nil"/>
            </w:tcBorders>
            <w:shd w:val="clear" w:color="auto" w:fill="808080"/>
            <w:textDirection w:val="btLr"/>
            <w:vAlign w:val="center"/>
          </w:tcPr>
          <w:p w14:paraId="761D35CB"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t>Environmental Objective/ Long-Term Outcomes</w:t>
            </w:r>
          </w:p>
        </w:tc>
        <w:tc>
          <w:tcPr>
            <w:tcW w:w="1172" w:type="dxa"/>
            <w:gridSpan w:val="2"/>
            <w:tcBorders>
              <w:top w:val="single" w:sz="4" w:space="0" w:color="auto"/>
              <w:left w:val="nil"/>
              <w:bottom w:val="single" w:sz="6" w:space="0" w:color="auto"/>
              <w:right w:val="nil"/>
            </w:tcBorders>
            <w:shd w:val="clear" w:color="auto" w:fill="808080"/>
            <w:textDirection w:val="btLr"/>
            <w:vAlign w:val="center"/>
          </w:tcPr>
          <w:p w14:paraId="59A5ADD9"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t>Estimated Budget</w:t>
            </w:r>
          </w:p>
        </w:tc>
        <w:tc>
          <w:tcPr>
            <w:tcW w:w="1260" w:type="dxa"/>
            <w:gridSpan w:val="2"/>
            <w:tcBorders>
              <w:top w:val="single" w:sz="4" w:space="0" w:color="auto"/>
              <w:left w:val="nil"/>
              <w:bottom w:val="single" w:sz="6" w:space="0" w:color="auto"/>
              <w:right w:val="nil"/>
            </w:tcBorders>
            <w:shd w:val="clear" w:color="auto" w:fill="808080"/>
            <w:textDirection w:val="btLr"/>
            <w:vAlign w:val="center"/>
          </w:tcPr>
          <w:p w14:paraId="440B3679"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t>Lead, Partners &amp; Role</w:t>
            </w:r>
          </w:p>
        </w:tc>
        <w:tc>
          <w:tcPr>
            <w:tcW w:w="554" w:type="dxa"/>
            <w:gridSpan w:val="2"/>
            <w:tcBorders>
              <w:top w:val="single" w:sz="4" w:space="0" w:color="auto"/>
              <w:left w:val="nil"/>
              <w:bottom w:val="single" w:sz="6" w:space="0" w:color="auto"/>
              <w:right w:val="single" w:sz="6" w:space="0" w:color="auto"/>
            </w:tcBorders>
            <w:shd w:val="clear" w:color="auto" w:fill="808080"/>
            <w:textDirection w:val="btLr"/>
            <w:vAlign w:val="center"/>
          </w:tcPr>
          <w:p w14:paraId="7D359539" w14:textId="77777777" w:rsidR="005840E5" w:rsidRPr="00CC38B5" w:rsidRDefault="005840E5" w:rsidP="00ED4ABA">
            <w:pPr>
              <w:ind w:left="113" w:right="113"/>
              <w:jc w:val="center"/>
              <w:rPr>
                <w:rFonts w:eastAsia="Calibri" w:cs="Calibri"/>
                <w:color w:val="FFFFFF"/>
                <w:sz w:val="18"/>
                <w:szCs w:val="18"/>
              </w:rPr>
            </w:pPr>
            <w:r w:rsidRPr="00CC38B5">
              <w:rPr>
                <w:rFonts w:eastAsia="Calibri" w:cs="Calibri"/>
                <w:b/>
                <w:bCs/>
                <w:color w:val="FFFFFF"/>
                <w:sz w:val="18"/>
                <w:szCs w:val="18"/>
              </w:rPr>
              <w:t>Core Water Program</w:t>
            </w:r>
          </w:p>
        </w:tc>
      </w:tr>
      <w:tr w:rsidR="005840E5" w:rsidRPr="00CC38B5" w14:paraId="1836F099" w14:textId="77777777" w:rsidTr="00ED4ABA">
        <w:trPr>
          <w:gridAfter w:val="1"/>
          <w:wAfter w:w="69" w:type="dxa"/>
          <w:cantSplit/>
          <w:trHeight w:val="1038"/>
        </w:trPr>
        <w:tc>
          <w:tcPr>
            <w:tcW w:w="1049" w:type="dxa"/>
            <w:tcBorders>
              <w:left w:val="single" w:sz="6" w:space="0" w:color="auto"/>
              <w:bottom w:val="single" w:sz="6" w:space="0" w:color="auto"/>
              <w:right w:val="single" w:sz="6" w:space="0" w:color="auto"/>
            </w:tcBorders>
            <w:textDirection w:val="btLr"/>
          </w:tcPr>
          <w:p w14:paraId="2BE2AECB" w14:textId="77777777" w:rsidR="005840E5" w:rsidRDefault="005840E5" w:rsidP="00ED4ABA">
            <w:pPr>
              <w:spacing w:after="0"/>
              <w:ind w:left="113" w:right="113"/>
              <w:jc w:val="center"/>
              <w:rPr>
                <w:rFonts w:eastAsia="Calibri" w:cs="Calibri"/>
                <w:color w:val="000000"/>
                <w:sz w:val="18"/>
                <w:szCs w:val="18"/>
              </w:rPr>
            </w:pPr>
            <w:r w:rsidRPr="00CC38B5">
              <w:rPr>
                <w:rFonts w:eastAsia="Calibri" w:cs="Calibri"/>
                <w:color w:val="000000"/>
                <w:sz w:val="18"/>
                <w:szCs w:val="18"/>
              </w:rPr>
              <w:t xml:space="preserve">Cold Water Refuges </w:t>
            </w:r>
          </w:p>
          <w:p w14:paraId="32586016" w14:textId="77777777" w:rsidR="005840E5" w:rsidRPr="00CC38B5" w:rsidRDefault="005840E5" w:rsidP="00ED4ABA">
            <w:pPr>
              <w:ind w:left="113" w:right="113"/>
              <w:jc w:val="center"/>
              <w:rPr>
                <w:rFonts w:eastAsia="Calibri" w:cs="Calibri"/>
                <w:color w:val="000000"/>
                <w:sz w:val="18"/>
                <w:szCs w:val="18"/>
              </w:rPr>
            </w:pPr>
            <w:r w:rsidRPr="00CC38B5">
              <w:rPr>
                <w:rFonts w:eastAsia="Calibri" w:cs="Calibri"/>
                <w:i/>
                <w:iCs/>
                <w:color w:val="4472C4" w:themeColor="accent1"/>
                <w:sz w:val="18"/>
                <w:szCs w:val="18"/>
              </w:rPr>
              <w:t>Ongoing</w:t>
            </w:r>
          </w:p>
        </w:tc>
        <w:tc>
          <w:tcPr>
            <w:tcW w:w="1589" w:type="dxa"/>
            <w:gridSpan w:val="2"/>
            <w:tcBorders>
              <w:bottom w:val="single" w:sz="6" w:space="0" w:color="auto"/>
              <w:right w:val="single" w:sz="6" w:space="0" w:color="auto"/>
            </w:tcBorders>
          </w:tcPr>
          <w:p w14:paraId="036B0AA1" w14:textId="77777777" w:rsidR="005840E5" w:rsidRPr="00CC38B5" w:rsidRDefault="005840E5" w:rsidP="00ED4ABA">
            <w:pPr>
              <w:rPr>
                <w:rFonts w:eastAsia="Calibri" w:cs="Calibri"/>
                <w:color w:val="000000"/>
                <w:sz w:val="18"/>
                <w:szCs w:val="18"/>
              </w:rPr>
            </w:pPr>
            <w:r w:rsidRPr="00CC38B5">
              <w:rPr>
                <w:rFonts w:eastAsia="Calibri" w:cs="Calibri"/>
                <w:color w:val="000000"/>
                <w:sz w:val="18"/>
                <w:szCs w:val="18"/>
              </w:rPr>
              <w:t xml:space="preserve">Continue to assess locations for potential coldwater refuges. Develop designs, permits and secure funding for construction of projects. </w:t>
            </w:r>
          </w:p>
        </w:tc>
        <w:tc>
          <w:tcPr>
            <w:tcW w:w="641" w:type="dxa"/>
            <w:gridSpan w:val="2"/>
            <w:vMerge w:val="restart"/>
            <w:tcBorders>
              <w:right w:val="single" w:sz="0" w:space="0" w:color="auto"/>
            </w:tcBorders>
            <w:vAlign w:val="center"/>
          </w:tcPr>
          <w:p w14:paraId="3C8385C6"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1</w:t>
            </w:r>
          </w:p>
          <w:p w14:paraId="1CAFDB1E"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2</w:t>
            </w:r>
          </w:p>
          <w:p w14:paraId="2175CDBD"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4</w:t>
            </w:r>
          </w:p>
          <w:p w14:paraId="3F629C35"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5</w:t>
            </w:r>
          </w:p>
          <w:p w14:paraId="450F8135"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7</w:t>
            </w:r>
          </w:p>
          <w:p w14:paraId="7EDCB3EE"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11</w:t>
            </w:r>
          </w:p>
          <w:p w14:paraId="73EF9DF4" w14:textId="77777777" w:rsidR="005840E5" w:rsidRPr="00CC38B5" w:rsidRDefault="005840E5" w:rsidP="00ED4ABA">
            <w:pPr>
              <w:jc w:val="center"/>
              <w:rPr>
                <w:rFonts w:eastAsia="Calibri" w:cs="Times New Roman"/>
                <w:sz w:val="18"/>
                <w:szCs w:val="18"/>
              </w:rPr>
            </w:pPr>
            <w:r w:rsidRPr="00CC38B5">
              <w:rPr>
                <w:rFonts w:eastAsia="Calibri" w:cs="Calibri"/>
                <w:color w:val="000000"/>
                <w:sz w:val="18"/>
                <w:szCs w:val="18"/>
              </w:rPr>
              <w:t>16</w:t>
            </w:r>
          </w:p>
        </w:tc>
        <w:tc>
          <w:tcPr>
            <w:tcW w:w="1599" w:type="dxa"/>
            <w:gridSpan w:val="2"/>
            <w:tcBorders>
              <w:bottom w:val="single" w:sz="6" w:space="0" w:color="auto"/>
              <w:right w:val="single" w:sz="6" w:space="0" w:color="auto"/>
            </w:tcBorders>
          </w:tcPr>
          <w:p w14:paraId="4A8B9A71" w14:textId="77777777" w:rsidR="005840E5" w:rsidRPr="00CC38B5" w:rsidRDefault="005840E5" w:rsidP="00ED4ABA">
            <w:pPr>
              <w:rPr>
                <w:rFonts w:eastAsia="Calibri" w:cs="Calibri"/>
                <w:color w:val="000000"/>
                <w:sz w:val="18"/>
                <w:szCs w:val="18"/>
              </w:rPr>
            </w:pPr>
            <w:r w:rsidRPr="00CC38B5">
              <w:rPr>
                <w:rFonts w:eastAsia="Calibri" w:cs="Calibri"/>
                <w:color w:val="000000"/>
                <w:sz w:val="18"/>
                <w:szCs w:val="18"/>
              </w:rPr>
              <w:t xml:space="preserve">Complete one cold water refuge site, assess and identify additional sites. </w:t>
            </w:r>
          </w:p>
        </w:tc>
        <w:tc>
          <w:tcPr>
            <w:tcW w:w="1684" w:type="dxa"/>
            <w:gridSpan w:val="2"/>
            <w:tcBorders>
              <w:bottom w:val="single" w:sz="6" w:space="0" w:color="auto"/>
              <w:right w:val="single" w:sz="6" w:space="0" w:color="auto"/>
            </w:tcBorders>
          </w:tcPr>
          <w:p w14:paraId="68B0C42E" w14:textId="77777777" w:rsidR="005840E5" w:rsidRPr="00CC38B5" w:rsidRDefault="005840E5" w:rsidP="00ED4ABA">
            <w:pPr>
              <w:rPr>
                <w:rFonts w:eastAsia="Calibri" w:cs="Calibri"/>
                <w:color w:val="000000"/>
                <w:sz w:val="18"/>
                <w:szCs w:val="18"/>
              </w:rPr>
            </w:pPr>
            <w:r>
              <w:rPr>
                <w:rFonts w:eastAsia="Calibri" w:cs="Calibri"/>
                <w:color w:val="000000"/>
                <w:sz w:val="18"/>
                <w:szCs w:val="18"/>
              </w:rPr>
              <w:t xml:space="preserve">Identify, develop, implement projects to increase availability of cold water refuge in lower river.  </w:t>
            </w:r>
            <w:r w:rsidRPr="00CC38B5">
              <w:rPr>
                <w:rFonts w:eastAsia="Calibri" w:cs="Calibri"/>
                <w:color w:val="000000"/>
                <w:sz w:val="18"/>
                <w:szCs w:val="18"/>
              </w:rPr>
              <w:t xml:space="preserve"> </w:t>
            </w:r>
          </w:p>
        </w:tc>
        <w:tc>
          <w:tcPr>
            <w:tcW w:w="1106" w:type="dxa"/>
            <w:gridSpan w:val="2"/>
            <w:tcBorders>
              <w:bottom w:val="single" w:sz="6" w:space="0" w:color="auto"/>
              <w:right w:val="single" w:sz="6" w:space="0" w:color="auto"/>
            </w:tcBorders>
          </w:tcPr>
          <w:p w14:paraId="6062FE76"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No funds from EPA § 320. Potential with habitat restoration BIL funds and competitive funding</w:t>
            </w:r>
          </w:p>
        </w:tc>
        <w:tc>
          <w:tcPr>
            <w:tcW w:w="1386" w:type="dxa"/>
            <w:gridSpan w:val="2"/>
            <w:tcBorders>
              <w:bottom w:val="single" w:sz="6" w:space="0" w:color="auto"/>
              <w:right w:val="single" w:sz="6" w:space="0" w:color="auto"/>
            </w:tcBorders>
          </w:tcPr>
          <w:p w14:paraId="50C8E855"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Senior Scientist</w:t>
            </w:r>
            <w:r>
              <w:rPr>
                <w:rFonts w:eastAsia="Calibri" w:cs="Calibri"/>
                <w:color w:val="000000"/>
                <w:sz w:val="18"/>
                <w:szCs w:val="18"/>
              </w:rPr>
              <w:t>;</w:t>
            </w:r>
            <w:r w:rsidRPr="00CC38B5">
              <w:rPr>
                <w:rFonts w:eastAsia="Calibri" w:cs="Calibri"/>
                <w:color w:val="000000"/>
                <w:sz w:val="18"/>
                <w:szCs w:val="18"/>
              </w:rPr>
              <w:t xml:space="preserve"> </w:t>
            </w:r>
            <w:r>
              <w:rPr>
                <w:rFonts w:eastAsia="Calibri" w:cs="Calibri"/>
                <w:color w:val="000000"/>
                <w:sz w:val="18"/>
                <w:szCs w:val="18"/>
              </w:rPr>
              <w:t xml:space="preserve">Technical/Habitat Restoration staff; </w:t>
            </w:r>
            <w:r w:rsidRPr="00CC38B5">
              <w:rPr>
                <w:rFonts w:eastAsia="Calibri" w:cs="Calibri"/>
                <w:color w:val="000000"/>
                <w:sz w:val="18"/>
                <w:szCs w:val="18"/>
              </w:rPr>
              <w:t xml:space="preserve">Science Work Group: Guide project. Other partners – funding. </w:t>
            </w:r>
          </w:p>
        </w:tc>
        <w:tc>
          <w:tcPr>
            <w:tcW w:w="629" w:type="dxa"/>
            <w:gridSpan w:val="2"/>
            <w:vMerge w:val="restart"/>
            <w:tcBorders>
              <w:right w:val="single" w:sz="0" w:space="0" w:color="auto"/>
            </w:tcBorders>
            <w:textDirection w:val="btLr"/>
            <w:vAlign w:val="center"/>
          </w:tcPr>
          <w:p w14:paraId="4685DB32" w14:textId="77777777" w:rsidR="005840E5" w:rsidRPr="00CC38B5" w:rsidRDefault="005840E5" w:rsidP="00ED4ABA">
            <w:pPr>
              <w:spacing w:after="0" w:line="240" w:lineRule="auto"/>
              <w:ind w:left="115" w:right="115"/>
              <w:jc w:val="center"/>
              <w:rPr>
                <w:rFonts w:eastAsia="Calibri" w:cs="Times New Roman"/>
                <w:sz w:val="18"/>
                <w:szCs w:val="18"/>
              </w:rPr>
            </w:pPr>
            <w:r w:rsidRPr="00CC38B5">
              <w:rPr>
                <w:rFonts w:eastAsia="Calibri" w:cs="Calibri"/>
                <w:color w:val="000000"/>
                <w:sz w:val="18"/>
                <w:szCs w:val="18"/>
              </w:rPr>
              <w:t>Protect wetlands, restore habitat, Improve water quality.</w:t>
            </w:r>
          </w:p>
        </w:tc>
      </w:tr>
      <w:tr w:rsidR="005840E5" w:rsidRPr="00CC38B5" w14:paraId="61B55DE7" w14:textId="77777777" w:rsidTr="00ED4ABA">
        <w:trPr>
          <w:gridAfter w:val="1"/>
          <w:wAfter w:w="69" w:type="dxa"/>
          <w:cantSplit/>
          <w:trHeight w:val="2352"/>
        </w:trPr>
        <w:tc>
          <w:tcPr>
            <w:tcW w:w="1049" w:type="dxa"/>
            <w:tcBorders>
              <w:left w:val="single" w:sz="6" w:space="0" w:color="auto"/>
              <w:bottom w:val="single" w:sz="4" w:space="0" w:color="auto"/>
              <w:right w:val="single" w:sz="6" w:space="0" w:color="auto"/>
            </w:tcBorders>
            <w:textDirection w:val="btLr"/>
          </w:tcPr>
          <w:p w14:paraId="0EB8D27C" w14:textId="77777777" w:rsidR="005840E5" w:rsidRPr="00CC38B5" w:rsidRDefault="005840E5" w:rsidP="00ED4ABA">
            <w:pPr>
              <w:spacing w:after="0"/>
              <w:ind w:left="113" w:right="113"/>
              <w:jc w:val="center"/>
              <w:rPr>
                <w:rFonts w:eastAsia="Calibri" w:cs="Calibri"/>
                <w:color w:val="000000"/>
                <w:sz w:val="18"/>
                <w:szCs w:val="18"/>
              </w:rPr>
            </w:pPr>
            <w:r w:rsidRPr="00CC38B5">
              <w:rPr>
                <w:rFonts w:eastAsia="Calibri" w:cs="Calibri"/>
                <w:color w:val="000000"/>
                <w:sz w:val="18"/>
                <w:szCs w:val="18"/>
              </w:rPr>
              <w:t>Community Resiliency</w:t>
            </w:r>
          </w:p>
          <w:p w14:paraId="636F9BA9" w14:textId="77777777" w:rsidR="005840E5" w:rsidRPr="00CC38B5" w:rsidRDefault="005840E5" w:rsidP="00ED4ABA">
            <w:pPr>
              <w:spacing w:after="0"/>
              <w:ind w:left="113" w:right="113"/>
              <w:jc w:val="center"/>
              <w:rPr>
                <w:rFonts w:eastAsia="Calibri" w:cs="Calibri"/>
                <w:color w:val="000000"/>
                <w:sz w:val="18"/>
                <w:szCs w:val="18"/>
              </w:rPr>
            </w:pPr>
            <w:r w:rsidRPr="00CC38B5">
              <w:rPr>
                <w:rFonts w:eastAsia="Calibri" w:cs="Calibri"/>
                <w:i/>
                <w:iCs/>
                <w:color w:val="4472C4"/>
                <w:sz w:val="18"/>
                <w:szCs w:val="18"/>
              </w:rPr>
              <w:t>Ongoing</w:t>
            </w:r>
          </w:p>
        </w:tc>
        <w:tc>
          <w:tcPr>
            <w:tcW w:w="1589" w:type="dxa"/>
            <w:gridSpan w:val="2"/>
            <w:tcBorders>
              <w:bottom w:val="single" w:sz="4" w:space="0" w:color="auto"/>
              <w:right w:val="single" w:sz="6" w:space="0" w:color="auto"/>
            </w:tcBorders>
          </w:tcPr>
          <w:p w14:paraId="4BB3A093" w14:textId="77777777" w:rsidR="005840E5" w:rsidRPr="00CC38B5" w:rsidRDefault="005840E5" w:rsidP="00ED4ABA">
            <w:pPr>
              <w:rPr>
                <w:rFonts w:eastAsia="Calibri" w:cs="Calibri"/>
                <w:color w:val="000000"/>
                <w:sz w:val="18"/>
                <w:szCs w:val="18"/>
              </w:rPr>
            </w:pPr>
            <w:r w:rsidRPr="00CC38B5">
              <w:rPr>
                <w:rFonts w:eastAsia="Calibri" w:cs="Calibri"/>
                <w:color w:val="000000"/>
                <w:sz w:val="18"/>
                <w:szCs w:val="18"/>
              </w:rPr>
              <w:t>Assess impact of potential changes in sea level, assist communities.</w:t>
            </w:r>
          </w:p>
        </w:tc>
        <w:tc>
          <w:tcPr>
            <w:tcW w:w="641" w:type="dxa"/>
            <w:gridSpan w:val="2"/>
            <w:vMerge/>
            <w:tcBorders>
              <w:bottom w:val="single" w:sz="4" w:space="0" w:color="auto"/>
              <w:right w:val="single" w:sz="0" w:space="0" w:color="auto"/>
            </w:tcBorders>
            <w:vAlign w:val="center"/>
          </w:tcPr>
          <w:p w14:paraId="4523FCBF" w14:textId="77777777" w:rsidR="005840E5" w:rsidRPr="00CC38B5" w:rsidRDefault="005840E5" w:rsidP="00ED4ABA">
            <w:pPr>
              <w:jc w:val="center"/>
              <w:rPr>
                <w:rFonts w:eastAsia="Calibri" w:cs="Calibri"/>
                <w:color w:val="000000"/>
                <w:sz w:val="18"/>
                <w:szCs w:val="18"/>
              </w:rPr>
            </w:pPr>
          </w:p>
        </w:tc>
        <w:tc>
          <w:tcPr>
            <w:tcW w:w="1599" w:type="dxa"/>
            <w:gridSpan w:val="2"/>
            <w:tcBorders>
              <w:left w:val="single" w:sz="0" w:space="0" w:color="auto"/>
              <w:bottom w:val="single" w:sz="4" w:space="0" w:color="auto"/>
              <w:right w:val="single" w:sz="6" w:space="0" w:color="auto"/>
            </w:tcBorders>
          </w:tcPr>
          <w:p w14:paraId="10A400F5" w14:textId="77777777" w:rsidR="005840E5" w:rsidRPr="00CC38B5" w:rsidRDefault="005840E5" w:rsidP="00ED4ABA">
            <w:pPr>
              <w:rPr>
                <w:rFonts w:eastAsia="Calibri" w:cs="Calibri"/>
                <w:color w:val="000000"/>
                <w:sz w:val="18"/>
                <w:szCs w:val="18"/>
              </w:rPr>
            </w:pPr>
            <w:r w:rsidRPr="00CC38B5">
              <w:rPr>
                <w:rFonts w:eastAsia="Calibri" w:cs="Calibri"/>
                <w:color w:val="000000"/>
                <w:sz w:val="18"/>
                <w:szCs w:val="18"/>
              </w:rPr>
              <w:t>Adapt habitat restoration program to address projected changes in sea level and impact on tidal habitat.</w:t>
            </w:r>
          </w:p>
        </w:tc>
        <w:tc>
          <w:tcPr>
            <w:tcW w:w="1684" w:type="dxa"/>
            <w:gridSpan w:val="2"/>
            <w:tcBorders>
              <w:bottom w:val="single" w:sz="4" w:space="0" w:color="auto"/>
              <w:right w:val="single" w:sz="6" w:space="0" w:color="auto"/>
            </w:tcBorders>
          </w:tcPr>
          <w:p w14:paraId="7EC57B1C" w14:textId="77777777" w:rsidR="005840E5" w:rsidRPr="00CC38B5" w:rsidRDefault="005840E5" w:rsidP="00ED4ABA">
            <w:pPr>
              <w:rPr>
                <w:rFonts w:eastAsia="Calibri" w:cs="Calibri"/>
                <w:color w:val="000000"/>
                <w:sz w:val="18"/>
                <w:szCs w:val="18"/>
              </w:rPr>
            </w:pPr>
            <w:r>
              <w:rPr>
                <w:rFonts w:eastAsia="Calibri" w:cs="Calibri"/>
                <w:color w:val="000000"/>
                <w:sz w:val="18"/>
                <w:szCs w:val="18"/>
              </w:rPr>
              <w:t xml:space="preserve">Identify vulnerabilities, </w:t>
            </w:r>
            <w:r w:rsidRPr="00CC38B5">
              <w:rPr>
                <w:rFonts w:eastAsia="Calibri" w:cs="Calibri"/>
                <w:color w:val="000000"/>
                <w:sz w:val="18"/>
                <w:szCs w:val="18"/>
              </w:rPr>
              <w:t>protect habitat</w:t>
            </w:r>
            <w:r>
              <w:rPr>
                <w:rFonts w:eastAsia="Calibri" w:cs="Calibri"/>
                <w:color w:val="000000"/>
                <w:sz w:val="18"/>
                <w:szCs w:val="18"/>
              </w:rPr>
              <w:t xml:space="preserve"> and</w:t>
            </w:r>
            <w:r w:rsidRPr="00CC38B5">
              <w:rPr>
                <w:rFonts w:eastAsia="Calibri" w:cs="Calibri"/>
                <w:color w:val="000000"/>
                <w:sz w:val="18"/>
                <w:szCs w:val="18"/>
              </w:rPr>
              <w:t xml:space="preserve"> infrastructure</w:t>
            </w:r>
            <w:r>
              <w:rPr>
                <w:rFonts w:eastAsia="Calibri" w:cs="Calibri"/>
                <w:color w:val="000000"/>
                <w:sz w:val="18"/>
                <w:szCs w:val="18"/>
              </w:rPr>
              <w:t>,</w:t>
            </w:r>
            <w:r w:rsidRPr="00CC38B5">
              <w:rPr>
                <w:rFonts w:eastAsia="Calibri" w:cs="Calibri"/>
                <w:color w:val="000000"/>
                <w:sz w:val="18"/>
                <w:szCs w:val="18"/>
              </w:rPr>
              <w:t xml:space="preserve"> from projected changes in sea level rise and </w:t>
            </w:r>
            <w:r>
              <w:rPr>
                <w:rFonts w:eastAsia="Calibri" w:cs="Calibri"/>
                <w:color w:val="000000"/>
                <w:sz w:val="18"/>
                <w:szCs w:val="18"/>
              </w:rPr>
              <w:t>increased flooding, recurring excessive storm events, increasing temperatures</w:t>
            </w:r>
            <w:r w:rsidRPr="00CC38B5">
              <w:rPr>
                <w:rFonts w:eastAsia="Calibri" w:cs="Calibri"/>
                <w:color w:val="000000"/>
                <w:sz w:val="18"/>
                <w:szCs w:val="18"/>
              </w:rPr>
              <w:t xml:space="preserve">. </w:t>
            </w:r>
          </w:p>
        </w:tc>
        <w:tc>
          <w:tcPr>
            <w:tcW w:w="1106" w:type="dxa"/>
            <w:gridSpan w:val="2"/>
            <w:tcBorders>
              <w:bottom w:val="single" w:sz="4" w:space="0" w:color="auto"/>
              <w:right w:val="single" w:sz="6" w:space="0" w:color="auto"/>
            </w:tcBorders>
          </w:tcPr>
          <w:p w14:paraId="7910E5A4" w14:textId="77777777" w:rsidR="005840E5" w:rsidRPr="00CC38B5" w:rsidRDefault="005840E5" w:rsidP="00ED4ABA">
            <w:pPr>
              <w:jc w:val="center"/>
              <w:rPr>
                <w:rFonts w:eastAsia="Calibri" w:cs="Calibri"/>
                <w:color w:val="000000"/>
                <w:sz w:val="18"/>
                <w:szCs w:val="18"/>
              </w:rPr>
            </w:pPr>
            <w:r>
              <w:rPr>
                <w:rFonts w:eastAsia="Calibri" w:cs="Calibri"/>
                <w:color w:val="000000"/>
                <w:sz w:val="18"/>
                <w:szCs w:val="18"/>
              </w:rPr>
              <w:t xml:space="preserve">.01 FTE in EPA §320 funding, ~$15,000/year. Other competitive funding sources for project development and implementation. </w:t>
            </w:r>
          </w:p>
        </w:tc>
        <w:tc>
          <w:tcPr>
            <w:tcW w:w="1386" w:type="dxa"/>
            <w:gridSpan w:val="2"/>
            <w:tcBorders>
              <w:bottom w:val="single" w:sz="4" w:space="0" w:color="auto"/>
              <w:right w:val="single" w:sz="6" w:space="0" w:color="auto"/>
            </w:tcBorders>
          </w:tcPr>
          <w:p w14:paraId="1846CA2E" w14:textId="77777777" w:rsidR="005840E5" w:rsidRPr="00CC38B5" w:rsidRDefault="005840E5" w:rsidP="00ED4ABA">
            <w:pPr>
              <w:jc w:val="center"/>
              <w:rPr>
                <w:rFonts w:eastAsia="Calibri" w:cs="Calibri"/>
                <w:color w:val="000000"/>
                <w:sz w:val="18"/>
                <w:szCs w:val="18"/>
              </w:rPr>
            </w:pPr>
            <w:r>
              <w:rPr>
                <w:rFonts w:eastAsia="Calibri" w:cs="Calibri"/>
                <w:color w:val="000000"/>
                <w:sz w:val="18"/>
                <w:szCs w:val="18"/>
              </w:rPr>
              <w:t xml:space="preserve">Physical </w:t>
            </w:r>
            <w:r w:rsidRPr="00CC38B5">
              <w:rPr>
                <w:rFonts w:eastAsia="Calibri" w:cs="Calibri"/>
                <w:color w:val="000000"/>
                <w:sz w:val="18"/>
                <w:szCs w:val="18"/>
              </w:rPr>
              <w:t>Scientist</w:t>
            </w:r>
            <w:r>
              <w:rPr>
                <w:rFonts w:eastAsia="Calibri" w:cs="Calibri"/>
                <w:color w:val="000000"/>
                <w:sz w:val="18"/>
                <w:szCs w:val="18"/>
              </w:rPr>
              <w:t xml:space="preserve">; other technical staff; coordination with communications staff. </w:t>
            </w:r>
            <w:r w:rsidRPr="00CC38B5">
              <w:rPr>
                <w:rFonts w:eastAsia="Calibri" w:cs="Calibri"/>
                <w:color w:val="000000"/>
                <w:sz w:val="18"/>
                <w:szCs w:val="18"/>
              </w:rPr>
              <w:t xml:space="preserve">State and local governments, communities. </w:t>
            </w:r>
          </w:p>
        </w:tc>
        <w:tc>
          <w:tcPr>
            <w:tcW w:w="629" w:type="dxa"/>
            <w:gridSpan w:val="2"/>
            <w:vMerge/>
            <w:tcBorders>
              <w:bottom w:val="single" w:sz="4" w:space="0" w:color="auto"/>
              <w:right w:val="single" w:sz="0" w:space="0" w:color="auto"/>
            </w:tcBorders>
            <w:textDirection w:val="btLr"/>
          </w:tcPr>
          <w:p w14:paraId="6EC6F517" w14:textId="77777777" w:rsidR="005840E5" w:rsidRPr="00CC38B5" w:rsidRDefault="005840E5" w:rsidP="00ED4ABA">
            <w:pPr>
              <w:spacing w:after="0" w:line="240" w:lineRule="auto"/>
              <w:ind w:left="115" w:right="115"/>
              <w:jc w:val="center"/>
              <w:rPr>
                <w:rFonts w:eastAsia="Calibri" w:cs="Calibri"/>
                <w:color w:val="000000"/>
                <w:sz w:val="18"/>
                <w:szCs w:val="18"/>
              </w:rPr>
            </w:pPr>
          </w:p>
        </w:tc>
      </w:tr>
      <w:tr w:rsidR="005840E5" w:rsidRPr="00CC38B5" w14:paraId="45994681" w14:textId="77777777" w:rsidTr="00ED4ABA">
        <w:trPr>
          <w:gridAfter w:val="1"/>
          <w:wAfter w:w="69" w:type="dxa"/>
          <w:cantSplit/>
          <w:trHeight w:val="2352"/>
        </w:trPr>
        <w:tc>
          <w:tcPr>
            <w:tcW w:w="1049" w:type="dxa"/>
            <w:tcBorders>
              <w:left w:val="single" w:sz="6" w:space="0" w:color="auto"/>
              <w:bottom w:val="single" w:sz="4" w:space="0" w:color="auto"/>
              <w:right w:val="single" w:sz="6" w:space="0" w:color="auto"/>
            </w:tcBorders>
            <w:shd w:val="clear" w:color="auto" w:fill="auto"/>
            <w:textDirection w:val="btLr"/>
          </w:tcPr>
          <w:p w14:paraId="05E04C26" w14:textId="77777777" w:rsidR="005840E5" w:rsidRPr="00CC38B5" w:rsidRDefault="005840E5" w:rsidP="00ED4ABA">
            <w:pPr>
              <w:spacing w:after="0"/>
              <w:ind w:left="113" w:right="113"/>
              <w:jc w:val="center"/>
              <w:rPr>
                <w:rFonts w:eastAsia="Calibri" w:cs="Calibri"/>
                <w:color w:val="000000"/>
                <w:sz w:val="18"/>
                <w:szCs w:val="18"/>
              </w:rPr>
            </w:pPr>
            <w:r w:rsidRPr="00CC38B5">
              <w:rPr>
                <w:rFonts w:eastAsia="Calibri" w:cs="Calibri"/>
                <w:color w:val="000000"/>
                <w:sz w:val="18"/>
                <w:szCs w:val="18"/>
              </w:rPr>
              <w:t>Water Quality Monitoring</w:t>
            </w:r>
          </w:p>
          <w:p w14:paraId="08D6107F" w14:textId="77777777" w:rsidR="005840E5" w:rsidRPr="00CC38B5" w:rsidRDefault="005840E5" w:rsidP="00ED4ABA">
            <w:pPr>
              <w:spacing w:after="0"/>
              <w:ind w:left="113" w:right="113"/>
              <w:jc w:val="center"/>
              <w:rPr>
                <w:rFonts w:eastAsia="Calibri" w:cs="Calibri"/>
                <w:i/>
                <w:iCs/>
                <w:color w:val="000000"/>
                <w:sz w:val="18"/>
                <w:szCs w:val="18"/>
              </w:rPr>
            </w:pPr>
            <w:r w:rsidRPr="00CC38B5">
              <w:rPr>
                <w:rFonts w:eastAsia="Calibri" w:cs="Calibri"/>
                <w:i/>
                <w:iCs/>
                <w:color w:val="4472C4" w:themeColor="accent1"/>
                <w:sz w:val="18"/>
                <w:szCs w:val="18"/>
              </w:rPr>
              <w:t>Ongoing</w:t>
            </w:r>
          </w:p>
        </w:tc>
        <w:tc>
          <w:tcPr>
            <w:tcW w:w="1589" w:type="dxa"/>
            <w:gridSpan w:val="2"/>
            <w:tcBorders>
              <w:bottom w:val="single" w:sz="4" w:space="0" w:color="auto"/>
              <w:right w:val="single" w:sz="6" w:space="0" w:color="auto"/>
            </w:tcBorders>
            <w:shd w:val="clear" w:color="auto" w:fill="auto"/>
          </w:tcPr>
          <w:p w14:paraId="17437E94" w14:textId="77777777" w:rsidR="005840E5" w:rsidRPr="00CC38B5" w:rsidRDefault="005840E5" w:rsidP="00ED4ABA">
            <w:pPr>
              <w:rPr>
                <w:rFonts w:eastAsia="Calibri" w:cs="Calibri"/>
                <w:color w:val="000000"/>
                <w:sz w:val="18"/>
                <w:szCs w:val="18"/>
              </w:rPr>
            </w:pPr>
            <w:r w:rsidRPr="00CC38B5">
              <w:rPr>
                <w:rFonts w:eastAsia="Calibri" w:cs="Calibri"/>
                <w:color w:val="000000"/>
                <w:sz w:val="18"/>
                <w:szCs w:val="18"/>
              </w:rPr>
              <w:t>Quantify spatial &amp; temporal variation of toxics in water, sediment, and salmon, including emerging contaminants: pharmaceuticals, industrial contaminants, flame retardants  </w:t>
            </w:r>
          </w:p>
        </w:tc>
        <w:tc>
          <w:tcPr>
            <w:tcW w:w="641" w:type="dxa"/>
            <w:gridSpan w:val="2"/>
            <w:tcBorders>
              <w:bottom w:val="single" w:sz="4" w:space="0" w:color="auto"/>
              <w:right w:val="single" w:sz="0" w:space="0" w:color="auto"/>
            </w:tcBorders>
            <w:shd w:val="clear" w:color="auto" w:fill="auto"/>
            <w:vAlign w:val="center"/>
          </w:tcPr>
          <w:p w14:paraId="135BAE36" w14:textId="77777777" w:rsidR="005840E5" w:rsidRPr="00CC38B5" w:rsidRDefault="005840E5" w:rsidP="00ED4ABA">
            <w:pPr>
              <w:spacing w:after="0" w:line="240" w:lineRule="auto"/>
              <w:jc w:val="center"/>
              <w:textAlignment w:val="baseline"/>
              <w:rPr>
                <w:rFonts w:eastAsia="Times New Roman" w:cs="Segoe UI"/>
                <w:sz w:val="18"/>
                <w:szCs w:val="18"/>
              </w:rPr>
            </w:pPr>
            <w:r w:rsidRPr="00CC38B5">
              <w:rPr>
                <w:rFonts w:eastAsia="Times New Roman" w:cs="Calibri"/>
                <w:sz w:val="18"/>
                <w:szCs w:val="18"/>
              </w:rPr>
              <w:t>10 </w:t>
            </w:r>
          </w:p>
          <w:p w14:paraId="3F371B2B" w14:textId="77777777" w:rsidR="005840E5" w:rsidRPr="00CC38B5" w:rsidRDefault="005840E5" w:rsidP="00ED4ABA">
            <w:pPr>
              <w:spacing w:after="0" w:line="240" w:lineRule="auto"/>
              <w:jc w:val="center"/>
              <w:textAlignment w:val="baseline"/>
              <w:rPr>
                <w:rFonts w:eastAsia="Times New Roman" w:cs="Segoe UI"/>
                <w:sz w:val="18"/>
                <w:szCs w:val="18"/>
              </w:rPr>
            </w:pPr>
            <w:r w:rsidRPr="00CC38B5">
              <w:rPr>
                <w:rFonts w:eastAsia="Times New Roman" w:cs="Calibri"/>
                <w:sz w:val="18"/>
                <w:szCs w:val="18"/>
              </w:rPr>
              <w:t>11 </w:t>
            </w:r>
          </w:p>
          <w:p w14:paraId="401A1A63" w14:textId="77777777" w:rsidR="005840E5" w:rsidRPr="00CC38B5" w:rsidRDefault="005840E5" w:rsidP="00ED4ABA">
            <w:pPr>
              <w:spacing w:after="0" w:line="240" w:lineRule="auto"/>
              <w:jc w:val="center"/>
              <w:textAlignment w:val="baseline"/>
              <w:rPr>
                <w:rFonts w:eastAsia="Times New Roman" w:cs="Segoe UI"/>
                <w:sz w:val="18"/>
                <w:szCs w:val="18"/>
              </w:rPr>
            </w:pPr>
            <w:r w:rsidRPr="00CC38B5">
              <w:rPr>
                <w:rFonts w:eastAsia="Times New Roman" w:cs="Calibri"/>
                <w:sz w:val="18"/>
                <w:szCs w:val="18"/>
              </w:rPr>
              <w:t>12 </w:t>
            </w:r>
          </w:p>
          <w:p w14:paraId="447312AB" w14:textId="77777777" w:rsidR="005840E5" w:rsidRPr="00CC38B5" w:rsidRDefault="005840E5" w:rsidP="00ED4ABA">
            <w:pPr>
              <w:spacing w:after="0" w:line="240" w:lineRule="auto"/>
              <w:ind w:right="113"/>
              <w:textAlignment w:val="baseline"/>
              <w:rPr>
                <w:rFonts w:eastAsia="Times New Roman" w:cs="Segoe UI"/>
                <w:sz w:val="18"/>
                <w:szCs w:val="18"/>
              </w:rPr>
            </w:pPr>
            <w:r w:rsidRPr="00CC38B5">
              <w:rPr>
                <w:rFonts w:eastAsia="Times New Roman" w:cs="Segoe UI"/>
                <w:sz w:val="18"/>
                <w:szCs w:val="18"/>
              </w:rPr>
              <w:t xml:space="preserve">  13</w:t>
            </w:r>
          </w:p>
        </w:tc>
        <w:tc>
          <w:tcPr>
            <w:tcW w:w="1599" w:type="dxa"/>
            <w:gridSpan w:val="2"/>
            <w:tcBorders>
              <w:left w:val="single" w:sz="0" w:space="0" w:color="auto"/>
              <w:bottom w:val="single" w:sz="4" w:space="0" w:color="auto"/>
              <w:right w:val="single" w:sz="6" w:space="0" w:color="auto"/>
            </w:tcBorders>
            <w:shd w:val="clear" w:color="auto" w:fill="auto"/>
          </w:tcPr>
          <w:p w14:paraId="67800353" w14:textId="77777777" w:rsidR="005840E5" w:rsidRDefault="005840E5" w:rsidP="00ED4ABA">
            <w:pPr>
              <w:jc w:val="center"/>
              <w:rPr>
                <w:rFonts w:eastAsia="Calibri" w:cs="Calibri"/>
                <w:color w:val="000000"/>
                <w:sz w:val="18"/>
                <w:szCs w:val="18"/>
              </w:rPr>
            </w:pPr>
            <w:r w:rsidRPr="00CC38B5">
              <w:rPr>
                <w:rFonts w:eastAsia="Calibri" w:cs="Calibri"/>
                <w:color w:val="000000"/>
                <w:sz w:val="18"/>
                <w:szCs w:val="18"/>
              </w:rPr>
              <w:t xml:space="preserve">Monitoring </w:t>
            </w:r>
            <w:proofErr w:type="gramStart"/>
            <w:r w:rsidRPr="00CC38B5">
              <w:rPr>
                <w:rFonts w:eastAsia="Calibri" w:cs="Calibri"/>
                <w:color w:val="000000"/>
                <w:sz w:val="18"/>
                <w:szCs w:val="18"/>
              </w:rPr>
              <w:t>instituted</w:t>
            </w:r>
            <w:proofErr w:type="gramEnd"/>
            <w:r w:rsidRPr="00CC38B5">
              <w:rPr>
                <w:rFonts w:eastAsia="Calibri" w:cs="Calibri"/>
                <w:color w:val="000000"/>
                <w:sz w:val="18"/>
                <w:szCs w:val="18"/>
              </w:rPr>
              <w:t xml:space="preserve"> at statistically valid number of sites throughout the lower river. </w:t>
            </w:r>
          </w:p>
          <w:p w14:paraId="0DA007A3" w14:textId="075CAEEB" w:rsidR="00570BB0" w:rsidRPr="00CC38B5" w:rsidRDefault="00570BB0" w:rsidP="00ED4ABA">
            <w:pPr>
              <w:jc w:val="center"/>
              <w:rPr>
                <w:rFonts w:eastAsia="Calibri" w:cs="Calibri"/>
                <w:color w:val="000000"/>
                <w:sz w:val="18"/>
                <w:szCs w:val="18"/>
              </w:rPr>
            </w:pPr>
            <w:r>
              <w:rPr>
                <w:rFonts w:eastAsia="Calibri" w:cs="Calibri"/>
                <w:color w:val="000000"/>
                <w:sz w:val="18"/>
                <w:szCs w:val="18"/>
              </w:rPr>
              <w:t xml:space="preserve">Revised and updated Monitoring </w:t>
            </w:r>
            <w:r w:rsidR="007425E3">
              <w:rPr>
                <w:rFonts w:eastAsia="Calibri" w:cs="Calibri"/>
                <w:color w:val="000000"/>
                <w:sz w:val="18"/>
                <w:szCs w:val="18"/>
              </w:rPr>
              <w:t xml:space="preserve">Plan. </w:t>
            </w:r>
          </w:p>
        </w:tc>
        <w:tc>
          <w:tcPr>
            <w:tcW w:w="1684" w:type="dxa"/>
            <w:gridSpan w:val="2"/>
            <w:tcBorders>
              <w:bottom w:val="single" w:sz="4" w:space="0" w:color="auto"/>
              <w:right w:val="single" w:sz="6" w:space="0" w:color="auto"/>
            </w:tcBorders>
            <w:shd w:val="clear" w:color="auto" w:fill="auto"/>
          </w:tcPr>
          <w:p w14:paraId="4F519FB4" w14:textId="77777777" w:rsidR="005840E5" w:rsidRPr="00CC38B5" w:rsidRDefault="005840E5" w:rsidP="00ED4ABA">
            <w:pPr>
              <w:rPr>
                <w:rFonts w:eastAsia="Calibri" w:cs="Calibri"/>
                <w:color w:val="000000"/>
                <w:sz w:val="18"/>
                <w:szCs w:val="18"/>
              </w:rPr>
            </w:pPr>
            <w:r w:rsidRPr="00CC38B5">
              <w:rPr>
                <w:rFonts w:eastAsia="Calibri" w:cs="Calibri"/>
                <w:color w:val="000000"/>
                <w:sz w:val="18"/>
                <w:szCs w:val="18"/>
              </w:rPr>
              <w:t>Sustained monitoring and analysis provide knowledge of contaminants, sources, pathways and define actions to reduce toxics and reduce impact on species and human health. </w:t>
            </w:r>
          </w:p>
        </w:tc>
        <w:tc>
          <w:tcPr>
            <w:tcW w:w="1106" w:type="dxa"/>
            <w:gridSpan w:val="2"/>
            <w:tcBorders>
              <w:bottom w:val="single" w:sz="4" w:space="0" w:color="auto"/>
              <w:right w:val="single" w:sz="6" w:space="0" w:color="auto"/>
            </w:tcBorders>
            <w:shd w:val="clear" w:color="auto" w:fill="auto"/>
          </w:tcPr>
          <w:p w14:paraId="2123F8A2" w14:textId="77777777" w:rsidR="005840E5" w:rsidRDefault="005840E5" w:rsidP="00ED4ABA">
            <w:pPr>
              <w:rPr>
                <w:rFonts w:eastAsia="Calibri" w:cs="Calibri"/>
                <w:color w:val="000000"/>
                <w:sz w:val="18"/>
                <w:szCs w:val="18"/>
              </w:rPr>
            </w:pPr>
            <w:r w:rsidRPr="00CC38B5">
              <w:rPr>
                <w:rFonts w:eastAsia="Calibri" w:cs="Calibri"/>
                <w:color w:val="000000"/>
                <w:sz w:val="18"/>
                <w:szCs w:val="18"/>
              </w:rPr>
              <w:t>$</w:t>
            </w:r>
            <w:r>
              <w:rPr>
                <w:rFonts w:eastAsia="Calibri" w:cs="Calibri"/>
                <w:color w:val="000000"/>
                <w:sz w:val="18"/>
                <w:szCs w:val="18"/>
              </w:rPr>
              <w:t>1</w:t>
            </w:r>
            <w:r w:rsidRPr="00CC38B5">
              <w:rPr>
                <w:rFonts w:eastAsia="Calibri" w:cs="Calibri"/>
                <w:color w:val="000000"/>
                <w:sz w:val="18"/>
                <w:szCs w:val="18"/>
              </w:rPr>
              <w:t xml:space="preserve">,500,000 per year minimum from state and local sources. </w:t>
            </w:r>
          </w:p>
          <w:p w14:paraId="09688BAB" w14:textId="227C7D7F" w:rsidR="007425E3" w:rsidRPr="00CC38B5" w:rsidRDefault="007425E3" w:rsidP="00ED4ABA">
            <w:pPr>
              <w:rPr>
                <w:rFonts w:eastAsia="Calibri" w:cs="Calibri"/>
                <w:color w:val="000000"/>
                <w:sz w:val="18"/>
                <w:szCs w:val="18"/>
              </w:rPr>
            </w:pPr>
          </w:p>
        </w:tc>
        <w:tc>
          <w:tcPr>
            <w:tcW w:w="1386" w:type="dxa"/>
            <w:gridSpan w:val="2"/>
            <w:tcBorders>
              <w:top w:val="single" w:sz="4" w:space="0" w:color="auto"/>
              <w:bottom w:val="single" w:sz="4" w:space="0" w:color="auto"/>
              <w:right w:val="single" w:sz="6" w:space="0" w:color="auto"/>
            </w:tcBorders>
            <w:shd w:val="clear" w:color="auto" w:fill="auto"/>
            <w:vAlign w:val="center"/>
          </w:tcPr>
          <w:p w14:paraId="0AC2D958" w14:textId="77777777" w:rsidR="005840E5" w:rsidRPr="00CC38B5" w:rsidRDefault="005840E5" w:rsidP="00ED4ABA">
            <w:pPr>
              <w:jc w:val="center"/>
              <w:rPr>
                <w:rFonts w:eastAsia="Calibri" w:cs="Calibri"/>
                <w:color w:val="000000"/>
                <w:sz w:val="18"/>
                <w:szCs w:val="18"/>
              </w:rPr>
            </w:pPr>
            <w:r>
              <w:rPr>
                <w:rFonts w:eastAsia="Calibri" w:cs="Calibri"/>
                <w:color w:val="000000"/>
                <w:sz w:val="18"/>
                <w:szCs w:val="18"/>
              </w:rPr>
              <w:t>Chief</w:t>
            </w:r>
            <w:r w:rsidRPr="00CC38B5">
              <w:rPr>
                <w:rFonts w:eastAsia="Calibri" w:cs="Calibri"/>
                <w:color w:val="000000"/>
                <w:sz w:val="18"/>
                <w:szCs w:val="18"/>
              </w:rPr>
              <w:t xml:space="preserve"> Scientist, Science Work Group, state and local govts, partner nonprofits, communities, SWCDs.</w:t>
            </w:r>
          </w:p>
          <w:p w14:paraId="7018BD9D" w14:textId="77777777" w:rsidR="005840E5" w:rsidRPr="00CC38B5" w:rsidRDefault="005840E5" w:rsidP="00ED4ABA">
            <w:pPr>
              <w:jc w:val="center"/>
              <w:rPr>
                <w:rFonts w:eastAsia="Calibri" w:cs="Calibri"/>
                <w:color w:val="000000"/>
                <w:sz w:val="18"/>
                <w:szCs w:val="18"/>
              </w:rPr>
            </w:pPr>
          </w:p>
        </w:tc>
        <w:tc>
          <w:tcPr>
            <w:tcW w:w="629" w:type="dxa"/>
            <w:gridSpan w:val="2"/>
            <w:tcBorders>
              <w:top w:val="single" w:sz="4" w:space="0" w:color="auto"/>
              <w:bottom w:val="single" w:sz="4" w:space="0" w:color="auto"/>
              <w:right w:val="single" w:sz="2" w:space="0" w:color="auto"/>
            </w:tcBorders>
            <w:shd w:val="clear" w:color="auto" w:fill="auto"/>
            <w:textDirection w:val="btLr"/>
          </w:tcPr>
          <w:p w14:paraId="002F162B" w14:textId="77777777" w:rsidR="005840E5" w:rsidRPr="00CC38B5" w:rsidRDefault="005840E5" w:rsidP="00ED4ABA">
            <w:pPr>
              <w:spacing w:after="0" w:line="240" w:lineRule="auto"/>
              <w:ind w:left="113" w:right="113"/>
              <w:jc w:val="center"/>
              <w:textAlignment w:val="baseline"/>
              <w:rPr>
                <w:rFonts w:eastAsia="Times New Roman" w:cs="Segoe UI"/>
                <w:sz w:val="18"/>
                <w:szCs w:val="18"/>
              </w:rPr>
            </w:pPr>
            <w:r w:rsidRPr="00CC38B5">
              <w:rPr>
                <w:rFonts w:eastAsia="Times New Roman" w:cs="Calibri"/>
                <w:sz w:val="18"/>
                <w:szCs w:val="18"/>
              </w:rPr>
              <w:t xml:space="preserve">Improve water quality, </w:t>
            </w:r>
          </w:p>
          <w:p w14:paraId="297212EA" w14:textId="77777777" w:rsidR="005840E5" w:rsidRPr="00CC38B5" w:rsidRDefault="005840E5" w:rsidP="00ED4ABA">
            <w:pPr>
              <w:spacing w:after="0" w:line="240" w:lineRule="auto"/>
              <w:ind w:left="113" w:right="113"/>
              <w:jc w:val="center"/>
              <w:textAlignment w:val="baseline"/>
              <w:rPr>
                <w:rFonts w:eastAsia="Times New Roman" w:cs="Segoe UI"/>
                <w:sz w:val="18"/>
                <w:szCs w:val="18"/>
              </w:rPr>
            </w:pPr>
            <w:r w:rsidRPr="00CC38B5">
              <w:rPr>
                <w:rFonts w:eastAsia="Times New Roman" w:cs="Calibri"/>
                <w:sz w:val="18"/>
                <w:szCs w:val="18"/>
              </w:rPr>
              <w:t xml:space="preserve">reduce toxics. </w:t>
            </w:r>
          </w:p>
          <w:p w14:paraId="184C63B1" w14:textId="77777777" w:rsidR="005840E5" w:rsidRPr="00CC38B5" w:rsidRDefault="005840E5" w:rsidP="00ED4ABA">
            <w:pPr>
              <w:spacing w:after="0" w:line="240" w:lineRule="auto"/>
              <w:ind w:left="113" w:right="113"/>
              <w:jc w:val="center"/>
              <w:textAlignment w:val="baseline"/>
              <w:rPr>
                <w:rFonts w:eastAsia="Times New Roman" w:cs="Segoe UI"/>
                <w:sz w:val="18"/>
                <w:szCs w:val="18"/>
              </w:rPr>
            </w:pPr>
          </w:p>
        </w:tc>
      </w:tr>
      <w:tr w:rsidR="005840E5" w:rsidRPr="00CC38B5" w14:paraId="73659890" w14:textId="77777777" w:rsidTr="00ED4ABA">
        <w:trPr>
          <w:gridAfter w:val="1"/>
          <w:wAfter w:w="69" w:type="dxa"/>
          <w:cantSplit/>
          <w:trHeight w:val="2352"/>
        </w:trPr>
        <w:tc>
          <w:tcPr>
            <w:tcW w:w="1049" w:type="dxa"/>
            <w:tcBorders>
              <w:left w:val="single" w:sz="6" w:space="0" w:color="auto"/>
              <w:bottom w:val="single" w:sz="4" w:space="0" w:color="auto"/>
              <w:right w:val="single" w:sz="6" w:space="0" w:color="auto"/>
            </w:tcBorders>
            <w:shd w:val="clear" w:color="auto" w:fill="auto"/>
            <w:textDirection w:val="btLr"/>
          </w:tcPr>
          <w:p w14:paraId="2432AE76" w14:textId="45744473" w:rsidR="005840E5" w:rsidRPr="00CC38B5" w:rsidRDefault="00DD34EC" w:rsidP="00ED4ABA">
            <w:pPr>
              <w:spacing w:after="0"/>
              <w:ind w:left="113" w:right="113"/>
              <w:jc w:val="center"/>
              <w:rPr>
                <w:rFonts w:eastAsia="Calibri" w:cs="Calibri"/>
                <w:color w:val="000000"/>
                <w:sz w:val="18"/>
                <w:szCs w:val="18"/>
              </w:rPr>
            </w:pPr>
            <w:r>
              <w:rPr>
                <w:rFonts w:eastAsia="Calibri" w:cs="Calibri"/>
                <w:color w:val="000000"/>
                <w:sz w:val="18"/>
                <w:szCs w:val="18"/>
              </w:rPr>
              <w:t xml:space="preserve">Preparing for and Responding to </w:t>
            </w:r>
            <w:r w:rsidR="00F66700">
              <w:rPr>
                <w:rFonts w:eastAsia="Calibri" w:cs="Calibri"/>
                <w:color w:val="000000"/>
                <w:sz w:val="18"/>
                <w:szCs w:val="18"/>
              </w:rPr>
              <w:t>Sea Level Rise, Increasing Temperatures, Excessive Storms</w:t>
            </w:r>
          </w:p>
          <w:p w14:paraId="475BB86A" w14:textId="77777777" w:rsidR="005840E5" w:rsidRPr="00CC38B5" w:rsidRDefault="005840E5" w:rsidP="00ED4ABA">
            <w:pPr>
              <w:spacing w:after="0"/>
              <w:ind w:left="113" w:right="113"/>
              <w:jc w:val="center"/>
              <w:rPr>
                <w:rFonts w:eastAsia="Calibri" w:cs="Calibri"/>
                <w:i/>
                <w:iCs/>
                <w:color w:val="000000"/>
                <w:sz w:val="18"/>
                <w:szCs w:val="18"/>
              </w:rPr>
            </w:pPr>
            <w:r>
              <w:rPr>
                <w:rFonts w:eastAsia="Calibri" w:cs="Calibri"/>
                <w:i/>
                <w:iCs/>
                <w:color w:val="4472C4" w:themeColor="accent1"/>
                <w:sz w:val="18"/>
                <w:szCs w:val="18"/>
              </w:rPr>
              <w:t>Ongoing</w:t>
            </w:r>
          </w:p>
        </w:tc>
        <w:tc>
          <w:tcPr>
            <w:tcW w:w="1589" w:type="dxa"/>
            <w:gridSpan w:val="2"/>
            <w:tcBorders>
              <w:bottom w:val="single" w:sz="4" w:space="0" w:color="auto"/>
              <w:right w:val="single" w:sz="6" w:space="0" w:color="auto"/>
            </w:tcBorders>
            <w:shd w:val="clear" w:color="auto" w:fill="auto"/>
          </w:tcPr>
          <w:p w14:paraId="24BE824B" w14:textId="77777777" w:rsidR="005840E5" w:rsidRPr="00CC38B5" w:rsidRDefault="005840E5" w:rsidP="00ED4ABA">
            <w:pPr>
              <w:rPr>
                <w:rFonts w:eastAsia="Calibri" w:cs="Calibri"/>
                <w:color w:val="000000"/>
                <w:sz w:val="18"/>
                <w:szCs w:val="18"/>
                <w:highlight w:val="yellow"/>
              </w:rPr>
            </w:pPr>
            <w:r w:rsidRPr="00CC38B5">
              <w:rPr>
                <w:rFonts w:eastAsia="Calibri" w:cs="Calibri"/>
                <w:color w:val="000000"/>
                <w:sz w:val="18"/>
                <w:szCs w:val="18"/>
              </w:rPr>
              <w:t xml:space="preserve">Explore the potential of the voluntary carbon market to pay for restoration, protection, and/or long-term maintenance of restored natural lands. </w:t>
            </w:r>
          </w:p>
        </w:tc>
        <w:tc>
          <w:tcPr>
            <w:tcW w:w="641" w:type="dxa"/>
            <w:gridSpan w:val="2"/>
            <w:tcBorders>
              <w:bottom w:val="single" w:sz="4" w:space="0" w:color="auto"/>
              <w:right w:val="single" w:sz="0" w:space="0" w:color="auto"/>
            </w:tcBorders>
            <w:shd w:val="clear" w:color="auto" w:fill="auto"/>
            <w:vAlign w:val="center"/>
          </w:tcPr>
          <w:p w14:paraId="3B992B2C" w14:textId="77777777" w:rsidR="005840E5" w:rsidRPr="00CC38B5" w:rsidRDefault="005840E5" w:rsidP="00ED4ABA">
            <w:pPr>
              <w:spacing w:after="0" w:line="240" w:lineRule="auto"/>
              <w:jc w:val="center"/>
              <w:textAlignment w:val="baseline"/>
              <w:rPr>
                <w:rFonts w:eastAsia="Times New Roman" w:cs="Calibri"/>
                <w:sz w:val="18"/>
                <w:szCs w:val="18"/>
              </w:rPr>
            </w:pPr>
            <w:r w:rsidRPr="00CC38B5">
              <w:rPr>
                <w:rFonts w:eastAsia="Times New Roman" w:cs="Calibri"/>
                <w:sz w:val="18"/>
                <w:szCs w:val="18"/>
              </w:rPr>
              <w:t>1</w:t>
            </w:r>
          </w:p>
          <w:p w14:paraId="7E1A0C19" w14:textId="77777777" w:rsidR="005840E5" w:rsidRPr="00CC38B5" w:rsidRDefault="005840E5" w:rsidP="00ED4ABA">
            <w:pPr>
              <w:spacing w:after="0" w:line="240" w:lineRule="auto"/>
              <w:jc w:val="center"/>
              <w:textAlignment w:val="baseline"/>
              <w:rPr>
                <w:rFonts w:eastAsia="Times New Roman" w:cs="Calibri"/>
                <w:sz w:val="18"/>
                <w:szCs w:val="18"/>
              </w:rPr>
            </w:pPr>
            <w:r w:rsidRPr="00CC38B5">
              <w:rPr>
                <w:rFonts w:eastAsia="Times New Roman" w:cs="Calibri"/>
                <w:sz w:val="18"/>
                <w:szCs w:val="18"/>
              </w:rPr>
              <w:t>9</w:t>
            </w:r>
          </w:p>
          <w:p w14:paraId="484F2879" w14:textId="77777777" w:rsidR="005840E5" w:rsidRPr="00CC38B5" w:rsidRDefault="005840E5" w:rsidP="00ED4ABA">
            <w:pPr>
              <w:spacing w:after="0" w:line="240" w:lineRule="auto"/>
              <w:jc w:val="center"/>
              <w:textAlignment w:val="baseline"/>
              <w:rPr>
                <w:rFonts w:eastAsia="Times New Roman" w:cs="Calibri"/>
                <w:sz w:val="18"/>
                <w:szCs w:val="18"/>
              </w:rPr>
            </w:pPr>
            <w:r w:rsidRPr="00CC38B5">
              <w:rPr>
                <w:rFonts w:eastAsia="Times New Roman" w:cs="Calibri"/>
                <w:sz w:val="18"/>
                <w:szCs w:val="18"/>
              </w:rPr>
              <w:t>16</w:t>
            </w:r>
          </w:p>
          <w:p w14:paraId="1FD07A82" w14:textId="77777777" w:rsidR="005840E5" w:rsidRPr="00CC38B5" w:rsidRDefault="005840E5" w:rsidP="00ED4ABA">
            <w:pPr>
              <w:spacing w:after="0" w:line="240" w:lineRule="auto"/>
              <w:jc w:val="center"/>
              <w:textAlignment w:val="baseline"/>
              <w:rPr>
                <w:rFonts w:eastAsia="Times New Roman" w:cs="Segoe UI"/>
                <w:sz w:val="18"/>
                <w:szCs w:val="18"/>
                <w:highlight w:val="yellow"/>
              </w:rPr>
            </w:pPr>
            <w:r w:rsidRPr="00CC38B5">
              <w:rPr>
                <w:rFonts w:eastAsia="Times New Roman" w:cs="Calibri"/>
                <w:sz w:val="18"/>
                <w:szCs w:val="18"/>
              </w:rPr>
              <w:t>17</w:t>
            </w:r>
          </w:p>
          <w:p w14:paraId="1BF88AD2" w14:textId="77777777" w:rsidR="005840E5" w:rsidRPr="00CC38B5" w:rsidRDefault="005840E5" w:rsidP="00ED4ABA">
            <w:pPr>
              <w:spacing w:after="0" w:line="240" w:lineRule="auto"/>
              <w:jc w:val="center"/>
              <w:textAlignment w:val="baseline"/>
              <w:rPr>
                <w:rFonts w:eastAsia="Times New Roman" w:cs="Segoe UI"/>
                <w:sz w:val="18"/>
                <w:szCs w:val="18"/>
                <w:highlight w:val="yellow"/>
              </w:rPr>
            </w:pPr>
          </w:p>
        </w:tc>
        <w:tc>
          <w:tcPr>
            <w:tcW w:w="1599" w:type="dxa"/>
            <w:gridSpan w:val="2"/>
            <w:tcBorders>
              <w:left w:val="single" w:sz="0" w:space="0" w:color="auto"/>
              <w:bottom w:val="single" w:sz="4" w:space="0" w:color="auto"/>
              <w:right w:val="single" w:sz="6" w:space="0" w:color="auto"/>
            </w:tcBorders>
            <w:shd w:val="clear" w:color="auto" w:fill="auto"/>
          </w:tcPr>
          <w:p w14:paraId="28F2599B" w14:textId="77777777" w:rsidR="005840E5" w:rsidRPr="00CC38B5" w:rsidRDefault="005840E5" w:rsidP="00ED4ABA">
            <w:pPr>
              <w:rPr>
                <w:rFonts w:eastAsia="Calibri" w:cs="Calibri"/>
                <w:color w:val="000000"/>
                <w:sz w:val="18"/>
                <w:szCs w:val="18"/>
                <w:highlight w:val="yellow"/>
              </w:rPr>
            </w:pPr>
            <w:r w:rsidRPr="00CC38B5">
              <w:rPr>
                <w:rFonts w:eastAsia="Calibri" w:cs="Calibri"/>
                <w:color w:val="000000"/>
                <w:sz w:val="18"/>
                <w:szCs w:val="18"/>
              </w:rPr>
              <w:t xml:space="preserve">Collaborate with partners to explore opportunities/challenges to use restoration in the carbon market. Create a group to study carbon offsets in </w:t>
            </w:r>
            <w:r>
              <w:rPr>
                <w:rFonts w:eastAsia="Calibri" w:cs="Calibri"/>
                <w:color w:val="000000"/>
                <w:sz w:val="18"/>
                <w:szCs w:val="18"/>
              </w:rPr>
              <w:t xml:space="preserve">agriculture </w:t>
            </w:r>
            <w:r w:rsidRPr="00CC38B5">
              <w:rPr>
                <w:rFonts w:eastAsia="Calibri" w:cs="Calibri"/>
                <w:color w:val="000000"/>
                <w:sz w:val="18"/>
                <w:szCs w:val="18"/>
              </w:rPr>
              <w:t xml:space="preserve">sector. </w:t>
            </w:r>
          </w:p>
        </w:tc>
        <w:tc>
          <w:tcPr>
            <w:tcW w:w="1684" w:type="dxa"/>
            <w:gridSpan w:val="2"/>
            <w:tcBorders>
              <w:bottom w:val="single" w:sz="4" w:space="0" w:color="auto"/>
              <w:right w:val="single" w:sz="6" w:space="0" w:color="auto"/>
            </w:tcBorders>
            <w:shd w:val="clear" w:color="auto" w:fill="auto"/>
          </w:tcPr>
          <w:p w14:paraId="74645570" w14:textId="77777777" w:rsidR="005840E5" w:rsidRPr="00CC38B5" w:rsidRDefault="005840E5" w:rsidP="00ED4ABA">
            <w:pPr>
              <w:rPr>
                <w:rFonts w:eastAsia="Calibri" w:cs="Calibri"/>
                <w:color w:val="000000"/>
                <w:sz w:val="18"/>
                <w:szCs w:val="18"/>
                <w:highlight w:val="yellow"/>
              </w:rPr>
            </w:pPr>
            <w:r w:rsidRPr="00CC38B5">
              <w:rPr>
                <w:rFonts w:eastAsia="Calibri" w:cs="Calibri"/>
                <w:color w:val="000000"/>
                <w:sz w:val="18"/>
                <w:szCs w:val="18"/>
              </w:rPr>
              <w:t>Greater biodiversity, more permeability for wildlife corridors, greater soil retention, cleaner water. Reduction in GHG emissions from reducing soil tillage, manure stockpile</w:t>
            </w:r>
          </w:p>
        </w:tc>
        <w:tc>
          <w:tcPr>
            <w:tcW w:w="1106" w:type="dxa"/>
            <w:gridSpan w:val="2"/>
            <w:tcBorders>
              <w:bottom w:val="single" w:sz="4" w:space="0" w:color="auto"/>
              <w:right w:val="single" w:sz="6" w:space="0" w:color="auto"/>
            </w:tcBorders>
            <w:shd w:val="clear" w:color="auto" w:fill="auto"/>
          </w:tcPr>
          <w:p w14:paraId="482EAA7D" w14:textId="77777777" w:rsidR="005840E5" w:rsidRPr="00CC38B5" w:rsidRDefault="005840E5" w:rsidP="00ED4ABA">
            <w:pPr>
              <w:rPr>
                <w:rFonts w:eastAsia="Calibri" w:cs="Calibri"/>
                <w:color w:val="000000"/>
                <w:sz w:val="18"/>
                <w:szCs w:val="18"/>
              </w:rPr>
            </w:pPr>
            <w:r>
              <w:rPr>
                <w:rFonts w:eastAsia="Calibri" w:cs="Calibri"/>
                <w:color w:val="000000"/>
                <w:sz w:val="18"/>
                <w:szCs w:val="18"/>
              </w:rPr>
              <w:t xml:space="preserve">Up to 0.1FTE ~$15,000 in §320 funds. Funding from other competitive sources. </w:t>
            </w:r>
            <w:r w:rsidRPr="00CC38B5">
              <w:rPr>
                <w:rFonts w:eastAsia="Calibri" w:cs="Calibri"/>
                <w:color w:val="000000"/>
                <w:sz w:val="18"/>
                <w:szCs w:val="18"/>
              </w:rPr>
              <w:t xml:space="preserve"> </w:t>
            </w:r>
          </w:p>
        </w:tc>
        <w:tc>
          <w:tcPr>
            <w:tcW w:w="1386" w:type="dxa"/>
            <w:gridSpan w:val="2"/>
            <w:tcBorders>
              <w:top w:val="single" w:sz="4" w:space="0" w:color="auto"/>
              <w:bottom w:val="single" w:sz="4" w:space="0" w:color="auto"/>
              <w:right w:val="single" w:sz="6" w:space="0" w:color="auto"/>
            </w:tcBorders>
            <w:shd w:val="clear" w:color="auto" w:fill="auto"/>
          </w:tcPr>
          <w:p w14:paraId="414F608A" w14:textId="77777777" w:rsidR="005840E5" w:rsidRPr="00CC38B5" w:rsidRDefault="005840E5" w:rsidP="00ED4ABA">
            <w:pPr>
              <w:jc w:val="center"/>
              <w:rPr>
                <w:rFonts w:eastAsia="Calibri" w:cs="Calibri"/>
                <w:color w:val="000000"/>
                <w:sz w:val="18"/>
                <w:szCs w:val="18"/>
              </w:rPr>
            </w:pPr>
            <w:r w:rsidRPr="00CC38B5">
              <w:rPr>
                <w:rFonts w:eastAsia="Calibri" w:cs="Calibri"/>
                <w:color w:val="000000"/>
                <w:sz w:val="18"/>
                <w:szCs w:val="18"/>
              </w:rPr>
              <w:t xml:space="preserve">Chief Scientist, local, state, and federal partners, partner nonprofits, AG community. </w:t>
            </w:r>
          </w:p>
        </w:tc>
        <w:tc>
          <w:tcPr>
            <w:tcW w:w="629" w:type="dxa"/>
            <w:gridSpan w:val="2"/>
            <w:tcBorders>
              <w:bottom w:val="single" w:sz="4" w:space="0" w:color="auto"/>
              <w:right w:val="single" w:sz="2" w:space="0" w:color="auto"/>
            </w:tcBorders>
            <w:shd w:val="clear" w:color="auto" w:fill="auto"/>
            <w:textDirection w:val="btLr"/>
          </w:tcPr>
          <w:p w14:paraId="1D3773E3" w14:textId="77777777" w:rsidR="005840E5" w:rsidRPr="00CC38B5" w:rsidRDefault="005840E5" w:rsidP="00ED4ABA">
            <w:pPr>
              <w:spacing w:after="0" w:line="240" w:lineRule="auto"/>
              <w:ind w:left="113" w:right="113"/>
              <w:jc w:val="center"/>
              <w:textAlignment w:val="baseline"/>
              <w:rPr>
                <w:rFonts w:eastAsia="Times New Roman" w:cs="Segoe UI"/>
                <w:sz w:val="18"/>
                <w:szCs w:val="18"/>
              </w:rPr>
            </w:pPr>
            <w:r w:rsidRPr="00CC38B5">
              <w:rPr>
                <w:rFonts w:eastAsia="Times New Roman" w:cs="Segoe UI"/>
                <w:sz w:val="18"/>
                <w:szCs w:val="18"/>
              </w:rPr>
              <w:t>Improve Water quality.</w:t>
            </w:r>
          </w:p>
        </w:tc>
      </w:tr>
    </w:tbl>
    <w:p w14:paraId="1B9AC8FF" w14:textId="77777777" w:rsidR="005840E5" w:rsidRDefault="005840E5" w:rsidP="005840E5"/>
    <w:p w14:paraId="1C1D9BB5" w14:textId="77777777" w:rsidR="005840E5" w:rsidRPr="009A0865" w:rsidRDefault="005840E5" w:rsidP="005840E5"/>
    <w:p w14:paraId="36EB23A7" w14:textId="77777777" w:rsidR="005840E5" w:rsidRDefault="005840E5" w:rsidP="005840E5"/>
    <w:p w14:paraId="15DD6F81" w14:textId="77777777" w:rsidR="00853CC0" w:rsidRPr="009A0865" w:rsidRDefault="00853CC0" w:rsidP="005840E5"/>
    <w:p w14:paraId="75C3A0A5" w14:textId="77777777" w:rsidR="005840E5" w:rsidRPr="009A0865" w:rsidRDefault="005840E5" w:rsidP="005840E5"/>
    <w:p w14:paraId="6CF6D81E" w14:textId="77777777" w:rsidR="005840E5" w:rsidRPr="009A0865" w:rsidRDefault="005840E5" w:rsidP="005840E5"/>
    <w:p w14:paraId="54CDF29B" w14:textId="77777777" w:rsidR="005840E5" w:rsidRPr="009A0865" w:rsidRDefault="005840E5" w:rsidP="005840E5"/>
    <w:p w14:paraId="7BE0F9F3" w14:textId="77777777" w:rsidR="005840E5" w:rsidRPr="009A0865" w:rsidRDefault="005840E5" w:rsidP="005840E5"/>
    <w:p w14:paraId="00E1D0B9" w14:textId="77777777" w:rsidR="005840E5" w:rsidRPr="009A0865" w:rsidRDefault="005840E5" w:rsidP="005840E5"/>
    <w:p w14:paraId="7210FCFB" w14:textId="77777777" w:rsidR="005840E5" w:rsidRPr="009A0865" w:rsidRDefault="005840E5" w:rsidP="005840E5"/>
    <w:p w14:paraId="10C616BC" w14:textId="77777777" w:rsidR="005840E5" w:rsidRPr="009A0865" w:rsidRDefault="005840E5" w:rsidP="005840E5"/>
    <w:p w14:paraId="1A62D861" w14:textId="77777777" w:rsidR="005840E5" w:rsidRPr="009A0865" w:rsidRDefault="005840E5" w:rsidP="005840E5"/>
    <w:p w14:paraId="5D13CFE9" w14:textId="77777777" w:rsidR="005840E5" w:rsidRPr="009A0865" w:rsidRDefault="005840E5" w:rsidP="005840E5"/>
    <w:p w14:paraId="5C1C1335" w14:textId="77777777" w:rsidR="005840E5" w:rsidRPr="009A0865" w:rsidRDefault="005840E5" w:rsidP="005840E5"/>
    <w:p w14:paraId="3C19B1DE" w14:textId="77777777" w:rsidR="005840E5" w:rsidRPr="009A0865" w:rsidRDefault="005840E5" w:rsidP="005840E5"/>
    <w:p w14:paraId="40C974C7" w14:textId="77777777" w:rsidR="005840E5" w:rsidRPr="009A0865" w:rsidRDefault="005840E5" w:rsidP="005840E5"/>
    <w:p w14:paraId="0B91DC0D" w14:textId="77777777" w:rsidR="005840E5" w:rsidRPr="009A0865" w:rsidRDefault="005840E5" w:rsidP="005840E5"/>
    <w:p w14:paraId="75B38575" w14:textId="77777777" w:rsidR="005840E5" w:rsidRPr="009A0865" w:rsidRDefault="005840E5" w:rsidP="005840E5"/>
    <w:p w14:paraId="0313D630" w14:textId="77777777" w:rsidR="005840E5" w:rsidRPr="009A0865" w:rsidRDefault="005840E5" w:rsidP="005840E5"/>
    <w:p w14:paraId="2B0CAC81" w14:textId="77777777" w:rsidR="005840E5" w:rsidRPr="009A0865" w:rsidRDefault="005840E5" w:rsidP="005840E5"/>
    <w:p w14:paraId="2042AC21" w14:textId="77777777" w:rsidR="005840E5" w:rsidRPr="009A0865" w:rsidRDefault="005840E5" w:rsidP="005840E5"/>
    <w:p w14:paraId="38D2419C" w14:textId="77777777" w:rsidR="005840E5" w:rsidRPr="009A0865" w:rsidRDefault="005840E5" w:rsidP="005840E5"/>
    <w:p w14:paraId="752BCC6B" w14:textId="77777777" w:rsidR="005840E5" w:rsidRPr="009A0865" w:rsidRDefault="005840E5" w:rsidP="005840E5"/>
    <w:p w14:paraId="2C4E2167" w14:textId="77777777" w:rsidR="005840E5" w:rsidRPr="009A0865" w:rsidRDefault="005840E5" w:rsidP="005840E5"/>
    <w:p w14:paraId="4C644210" w14:textId="77777777" w:rsidR="005840E5" w:rsidRPr="009A0865" w:rsidRDefault="005840E5" w:rsidP="005840E5"/>
    <w:p w14:paraId="3D472AE4" w14:textId="77777777" w:rsidR="005840E5" w:rsidRPr="009A0865" w:rsidRDefault="005840E5" w:rsidP="005840E5"/>
    <w:p w14:paraId="6E4546D1" w14:textId="77777777" w:rsidR="005840E5" w:rsidRPr="009A0865" w:rsidRDefault="005840E5" w:rsidP="005840E5"/>
    <w:p w14:paraId="72BA9F88" w14:textId="77777777" w:rsidR="005840E5" w:rsidRPr="009A0865" w:rsidRDefault="005840E5" w:rsidP="005840E5"/>
    <w:p w14:paraId="7C871BEA" w14:textId="77777777" w:rsidR="005840E5" w:rsidRPr="009A0865" w:rsidRDefault="005840E5" w:rsidP="005840E5"/>
    <w:tbl>
      <w:tblPr>
        <w:tblpPr w:leftFromText="180" w:rightFromText="180" w:vertAnchor="text" w:tblpY="1"/>
        <w:tblOverlap w:val="never"/>
        <w:tblW w:w="9802" w:type="dxa"/>
        <w:tblLayout w:type="fixed"/>
        <w:tblLook w:val="0000" w:firstRow="0" w:lastRow="0" w:firstColumn="0" w:lastColumn="0" w:noHBand="0" w:noVBand="0"/>
      </w:tblPr>
      <w:tblGrid>
        <w:gridCol w:w="933"/>
        <w:gridCol w:w="49"/>
        <w:gridCol w:w="1540"/>
        <w:gridCol w:w="80"/>
        <w:gridCol w:w="561"/>
        <w:gridCol w:w="6"/>
        <w:gridCol w:w="1593"/>
        <w:gridCol w:w="129"/>
        <w:gridCol w:w="1619"/>
        <w:gridCol w:w="140"/>
        <w:gridCol w:w="992"/>
        <w:gridCol w:w="180"/>
        <w:gridCol w:w="1260"/>
        <w:gridCol w:w="720"/>
      </w:tblGrid>
      <w:tr w:rsidR="005840E5" w:rsidRPr="00E44B93" w14:paraId="4EB6EBFB" w14:textId="77777777" w:rsidTr="003A5D7D">
        <w:trPr>
          <w:cantSplit/>
          <w:trHeight w:val="1425"/>
        </w:trPr>
        <w:tc>
          <w:tcPr>
            <w:tcW w:w="982" w:type="dxa"/>
            <w:gridSpan w:val="2"/>
            <w:tcBorders>
              <w:top w:val="single" w:sz="6" w:space="0" w:color="auto"/>
              <w:left w:val="single" w:sz="6" w:space="0" w:color="auto"/>
              <w:bottom w:val="single" w:sz="6" w:space="0" w:color="auto"/>
              <w:right w:val="nil"/>
            </w:tcBorders>
            <w:shd w:val="clear" w:color="auto" w:fill="808080"/>
            <w:textDirection w:val="btLr"/>
            <w:vAlign w:val="center"/>
          </w:tcPr>
          <w:p w14:paraId="1EFA3FDA"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lastRenderedPageBreak/>
              <w:t>Project Name</w:t>
            </w:r>
          </w:p>
        </w:tc>
        <w:tc>
          <w:tcPr>
            <w:tcW w:w="1620" w:type="dxa"/>
            <w:gridSpan w:val="2"/>
            <w:tcBorders>
              <w:top w:val="single" w:sz="6" w:space="0" w:color="auto"/>
              <w:left w:val="nil"/>
              <w:bottom w:val="single" w:sz="6" w:space="0" w:color="auto"/>
              <w:right w:val="nil"/>
            </w:tcBorders>
            <w:shd w:val="clear" w:color="auto" w:fill="808080"/>
            <w:textDirection w:val="btLr"/>
            <w:vAlign w:val="center"/>
          </w:tcPr>
          <w:p w14:paraId="017063D8"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t>Description</w:t>
            </w:r>
          </w:p>
        </w:tc>
        <w:tc>
          <w:tcPr>
            <w:tcW w:w="567" w:type="dxa"/>
            <w:gridSpan w:val="2"/>
            <w:tcBorders>
              <w:top w:val="single" w:sz="6" w:space="0" w:color="auto"/>
              <w:left w:val="nil"/>
              <w:bottom w:val="single" w:sz="6" w:space="0" w:color="auto"/>
              <w:right w:val="nil"/>
            </w:tcBorders>
            <w:shd w:val="clear" w:color="auto" w:fill="808080"/>
            <w:textDirection w:val="btLr"/>
            <w:vAlign w:val="bottom"/>
          </w:tcPr>
          <w:p w14:paraId="4FB2FA2F"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t>CCMP Action</w:t>
            </w:r>
          </w:p>
        </w:tc>
        <w:tc>
          <w:tcPr>
            <w:tcW w:w="1722" w:type="dxa"/>
            <w:gridSpan w:val="2"/>
            <w:tcBorders>
              <w:top w:val="single" w:sz="6" w:space="0" w:color="auto"/>
              <w:left w:val="nil"/>
              <w:bottom w:val="single" w:sz="6" w:space="0" w:color="auto"/>
              <w:right w:val="nil"/>
            </w:tcBorders>
            <w:shd w:val="clear" w:color="auto" w:fill="808080"/>
            <w:textDirection w:val="btLr"/>
            <w:vAlign w:val="center"/>
          </w:tcPr>
          <w:p w14:paraId="2034B711"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t>Outputs /Deliverables/ Milestones</w:t>
            </w:r>
          </w:p>
          <w:p w14:paraId="215FCBE3" w14:textId="77777777" w:rsidR="005840E5" w:rsidRPr="00E44B93" w:rsidRDefault="005840E5" w:rsidP="00ED4ABA">
            <w:pPr>
              <w:ind w:left="113" w:right="113"/>
              <w:jc w:val="center"/>
              <w:rPr>
                <w:rFonts w:ascii="Calibri" w:eastAsia="Calibri" w:hAnsi="Calibri" w:cs="Calibri"/>
                <w:color w:val="FFFFFF"/>
                <w:sz w:val="18"/>
                <w:szCs w:val="18"/>
              </w:rPr>
            </w:pPr>
          </w:p>
        </w:tc>
        <w:tc>
          <w:tcPr>
            <w:tcW w:w="1759" w:type="dxa"/>
            <w:gridSpan w:val="2"/>
            <w:tcBorders>
              <w:top w:val="single" w:sz="6" w:space="0" w:color="auto"/>
              <w:left w:val="nil"/>
              <w:bottom w:val="single" w:sz="6" w:space="0" w:color="auto"/>
              <w:right w:val="nil"/>
            </w:tcBorders>
            <w:shd w:val="clear" w:color="auto" w:fill="808080"/>
            <w:textDirection w:val="btLr"/>
            <w:vAlign w:val="center"/>
          </w:tcPr>
          <w:p w14:paraId="731D8C98"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t>Environmental Objective/ Long-Term Outcomes</w:t>
            </w:r>
          </w:p>
        </w:tc>
        <w:tc>
          <w:tcPr>
            <w:tcW w:w="1172" w:type="dxa"/>
            <w:gridSpan w:val="2"/>
            <w:tcBorders>
              <w:top w:val="single" w:sz="6" w:space="0" w:color="auto"/>
              <w:left w:val="nil"/>
              <w:bottom w:val="single" w:sz="6" w:space="0" w:color="auto"/>
              <w:right w:val="nil"/>
            </w:tcBorders>
            <w:shd w:val="clear" w:color="auto" w:fill="808080"/>
            <w:textDirection w:val="btLr"/>
            <w:vAlign w:val="center"/>
          </w:tcPr>
          <w:p w14:paraId="4FA787D9"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t>Estimated Budget</w:t>
            </w:r>
          </w:p>
        </w:tc>
        <w:tc>
          <w:tcPr>
            <w:tcW w:w="1260" w:type="dxa"/>
            <w:tcBorders>
              <w:top w:val="single" w:sz="6" w:space="0" w:color="auto"/>
              <w:left w:val="nil"/>
              <w:bottom w:val="single" w:sz="6" w:space="0" w:color="auto"/>
              <w:right w:val="nil"/>
            </w:tcBorders>
            <w:shd w:val="clear" w:color="auto" w:fill="808080"/>
            <w:textDirection w:val="btLr"/>
            <w:vAlign w:val="center"/>
          </w:tcPr>
          <w:p w14:paraId="69136792" w14:textId="77777777" w:rsidR="005840E5" w:rsidRPr="00E44B93" w:rsidRDefault="005840E5" w:rsidP="00ED4ABA">
            <w:pPr>
              <w:ind w:left="113" w:right="113"/>
              <w:jc w:val="center"/>
              <w:rPr>
                <w:rFonts w:ascii="Calibri" w:eastAsia="Calibri" w:hAnsi="Calibri" w:cs="Calibri"/>
                <w:color w:val="FFFFFF"/>
                <w:sz w:val="18"/>
                <w:szCs w:val="18"/>
              </w:rPr>
            </w:pPr>
            <w:r>
              <w:rPr>
                <w:rFonts w:ascii="Calibri" w:eastAsia="Calibri" w:hAnsi="Calibri" w:cs="Calibri"/>
                <w:b/>
                <w:bCs/>
                <w:color w:val="FFFFFF"/>
                <w:sz w:val="18"/>
                <w:szCs w:val="18"/>
              </w:rPr>
              <w:t xml:space="preserve">Lead, </w:t>
            </w:r>
            <w:r w:rsidRPr="00E44B93">
              <w:rPr>
                <w:rFonts w:ascii="Calibri" w:eastAsia="Calibri" w:hAnsi="Calibri" w:cs="Calibri"/>
                <w:b/>
                <w:bCs/>
                <w:color w:val="FFFFFF"/>
                <w:sz w:val="18"/>
                <w:szCs w:val="18"/>
              </w:rPr>
              <w:t>Partners &amp; Role</w:t>
            </w:r>
          </w:p>
        </w:tc>
        <w:tc>
          <w:tcPr>
            <w:tcW w:w="720" w:type="dxa"/>
            <w:tcBorders>
              <w:top w:val="single" w:sz="6" w:space="0" w:color="auto"/>
              <w:left w:val="nil"/>
              <w:bottom w:val="single" w:sz="6" w:space="0" w:color="auto"/>
              <w:right w:val="single" w:sz="6" w:space="0" w:color="auto"/>
            </w:tcBorders>
            <w:shd w:val="clear" w:color="auto" w:fill="808080"/>
            <w:textDirection w:val="btLr"/>
            <w:vAlign w:val="center"/>
          </w:tcPr>
          <w:p w14:paraId="287940C7"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t>Core Water Program</w:t>
            </w:r>
          </w:p>
        </w:tc>
      </w:tr>
      <w:tr w:rsidR="005840E5" w:rsidRPr="00131E33" w14:paraId="1AE864B8" w14:textId="77777777" w:rsidTr="003A5D7D">
        <w:trPr>
          <w:cantSplit/>
          <w:trHeight w:val="2352"/>
        </w:trPr>
        <w:tc>
          <w:tcPr>
            <w:tcW w:w="933" w:type="dxa"/>
            <w:tcBorders>
              <w:top w:val="single" w:sz="4" w:space="0" w:color="auto"/>
              <w:left w:val="single" w:sz="6" w:space="0" w:color="auto"/>
              <w:bottom w:val="single" w:sz="4" w:space="0" w:color="auto"/>
              <w:right w:val="single" w:sz="6" w:space="0" w:color="auto"/>
            </w:tcBorders>
            <w:shd w:val="clear" w:color="auto" w:fill="auto"/>
            <w:textDirection w:val="btLr"/>
          </w:tcPr>
          <w:p w14:paraId="5A87E648" w14:textId="77777777" w:rsidR="005840E5" w:rsidRPr="009361D9" w:rsidRDefault="005840E5" w:rsidP="00ED4ABA">
            <w:pPr>
              <w:spacing w:after="0"/>
              <w:ind w:left="113" w:right="113"/>
              <w:jc w:val="center"/>
              <w:rPr>
                <w:rFonts w:ascii="Calibri" w:eastAsia="Calibri" w:hAnsi="Calibri" w:cs="Calibri"/>
                <w:color w:val="000000"/>
                <w:sz w:val="18"/>
                <w:szCs w:val="18"/>
              </w:rPr>
            </w:pPr>
            <w:r w:rsidRPr="009361D9">
              <w:rPr>
                <w:rFonts w:ascii="Calibri" w:eastAsia="Calibri" w:hAnsi="Calibri" w:cs="Calibri"/>
                <w:color w:val="000000"/>
                <w:sz w:val="18"/>
                <w:szCs w:val="18"/>
              </w:rPr>
              <w:t>Marine Debris</w:t>
            </w:r>
          </w:p>
          <w:p w14:paraId="2A9A39CA" w14:textId="77777777" w:rsidR="005840E5" w:rsidRPr="003E3986" w:rsidRDefault="005840E5" w:rsidP="00ED4ABA">
            <w:pPr>
              <w:spacing w:after="0"/>
              <w:ind w:left="113" w:right="113"/>
              <w:jc w:val="center"/>
              <w:rPr>
                <w:rFonts w:ascii="Calibri" w:eastAsia="Calibri" w:hAnsi="Calibri" w:cs="Calibri"/>
                <w:i/>
                <w:iCs/>
                <w:color w:val="000000"/>
                <w:sz w:val="18"/>
                <w:szCs w:val="18"/>
              </w:rPr>
            </w:pPr>
            <w:r w:rsidRPr="003E3986">
              <w:rPr>
                <w:rFonts w:ascii="Calibri" w:eastAsia="Calibri" w:hAnsi="Calibri" w:cs="Calibri"/>
                <w:i/>
                <w:iCs/>
                <w:color w:val="4472C4" w:themeColor="accent1"/>
                <w:sz w:val="18"/>
                <w:szCs w:val="18"/>
              </w:rPr>
              <w:t>Ongoing</w:t>
            </w:r>
          </w:p>
        </w:tc>
        <w:tc>
          <w:tcPr>
            <w:tcW w:w="1589" w:type="dxa"/>
            <w:gridSpan w:val="2"/>
            <w:tcBorders>
              <w:top w:val="single" w:sz="4" w:space="0" w:color="auto"/>
              <w:bottom w:val="single" w:sz="4" w:space="0" w:color="auto"/>
              <w:right w:val="single" w:sz="6" w:space="0" w:color="auto"/>
            </w:tcBorders>
            <w:shd w:val="clear" w:color="auto" w:fill="auto"/>
          </w:tcPr>
          <w:p w14:paraId="79A7C7DB" w14:textId="77777777" w:rsidR="005840E5" w:rsidRPr="009361D9" w:rsidRDefault="005840E5" w:rsidP="00ED4ABA">
            <w:pPr>
              <w:rPr>
                <w:rFonts w:ascii="Calibri" w:eastAsia="Calibri" w:hAnsi="Calibri" w:cs="Calibri"/>
                <w:color w:val="000000"/>
                <w:sz w:val="18"/>
                <w:szCs w:val="18"/>
              </w:rPr>
            </w:pPr>
            <w:r w:rsidRPr="009361D9">
              <w:rPr>
                <w:rFonts w:ascii="Calibri" w:eastAsia="Calibri" w:hAnsi="Calibri" w:cs="Calibri"/>
                <w:color w:val="000000"/>
                <w:sz w:val="18"/>
                <w:szCs w:val="18"/>
              </w:rPr>
              <w:t>Remove marine debris.  </w:t>
            </w:r>
          </w:p>
        </w:tc>
        <w:tc>
          <w:tcPr>
            <w:tcW w:w="641" w:type="dxa"/>
            <w:gridSpan w:val="2"/>
            <w:vMerge w:val="restart"/>
            <w:tcBorders>
              <w:top w:val="single" w:sz="4" w:space="0" w:color="auto"/>
              <w:bottom w:val="single" w:sz="4" w:space="0" w:color="auto"/>
              <w:right w:val="single" w:sz="2" w:space="0" w:color="auto"/>
            </w:tcBorders>
            <w:shd w:val="clear" w:color="auto" w:fill="auto"/>
            <w:vAlign w:val="center"/>
          </w:tcPr>
          <w:p w14:paraId="34AB15B8" w14:textId="77777777" w:rsidR="005840E5" w:rsidRDefault="005840E5" w:rsidP="00ED4ABA">
            <w:pPr>
              <w:spacing w:after="0" w:line="240" w:lineRule="auto"/>
              <w:rPr>
                <w:rFonts w:ascii="Segoe UI" w:eastAsia="Times New Roman" w:hAnsi="Segoe UI" w:cs="Segoe UI"/>
                <w:sz w:val="18"/>
                <w:szCs w:val="18"/>
              </w:rPr>
            </w:pPr>
            <w:r>
              <w:rPr>
                <w:rFonts w:ascii="Segoe UI" w:eastAsia="Times New Roman" w:hAnsi="Segoe UI" w:cs="Segoe UI"/>
                <w:sz w:val="18"/>
                <w:szCs w:val="18"/>
              </w:rPr>
              <w:t xml:space="preserve"> 8</w:t>
            </w:r>
          </w:p>
          <w:p w14:paraId="226D02BF" w14:textId="77777777" w:rsidR="005840E5" w:rsidRDefault="005840E5" w:rsidP="00ED4ABA">
            <w:pPr>
              <w:spacing w:after="0" w:line="240" w:lineRule="auto"/>
              <w:rPr>
                <w:rFonts w:ascii="Segoe UI" w:eastAsia="Times New Roman" w:hAnsi="Segoe UI" w:cs="Segoe UI"/>
                <w:sz w:val="18"/>
                <w:szCs w:val="18"/>
              </w:rPr>
            </w:pPr>
            <w:r>
              <w:rPr>
                <w:rFonts w:ascii="Segoe UI" w:eastAsia="Times New Roman" w:hAnsi="Segoe UI" w:cs="Segoe UI"/>
                <w:sz w:val="18"/>
                <w:szCs w:val="18"/>
              </w:rPr>
              <w:t>12</w:t>
            </w:r>
          </w:p>
          <w:p w14:paraId="4B0F1721" w14:textId="77777777" w:rsidR="005840E5" w:rsidRPr="00131E33" w:rsidRDefault="005840E5" w:rsidP="00ED4ABA">
            <w:pPr>
              <w:spacing w:after="0" w:line="240" w:lineRule="auto"/>
              <w:rPr>
                <w:rFonts w:ascii="Segoe UI" w:eastAsia="Times New Roman" w:hAnsi="Segoe UI" w:cs="Segoe UI"/>
                <w:sz w:val="18"/>
                <w:szCs w:val="18"/>
              </w:rPr>
            </w:pPr>
            <w:r>
              <w:rPr>
                <w:rFonts w:ascii="Segoe UI" w:eastAsia="Times New Roman" w:hAnsi="Segoe UI" w:cs="Segoe UI"/>
                <w:sz w:val="18"/>
                <w:szCs w:val="18"/>
              </w:rPr>
              <w:t>13</w:t>
            </w:r>
          </w:p>
          <w:p w14:paraId="1CF71A3E" w14:textId="77777777" w:rsidR="005840E5" w:rsidRPr="00131E33" w:rsidRDefault="005840E5" w:rsidP="00ED4ABA">
            <w:pPr>
              <w:spacing w:after="0" w:line="240" w:lineRule="auto"/>
              <w:jc w:val="center"/>
              <w:textAlignment w:val="baseline"/>
              <w:rPr>
                <w:rFonts w:ascii="Segoe UI" w:eastAsia="Times New Roman" w:hAnsi="Segoe UI" w:cs="Segoe UI"/>
                <w:sz w:val="18"/>
                <w:szCs w:val="18"/>
              </w:rPr>
            </w:pPr>
            <w:r w:rsidRPr="00131E33">
              <w:rPr>
                <w:rFonts w:ascii="Calibri" w:eastAsia="Times New Roman" w:hAnsi="Calibri" w:cs="Calibri"/>
                <w:sz w:val="20"/>
                <w:szCs w:val="20"/>
              </w:rPr>
              <w:t> </w:t>
            </w:r>
          </w:p>
        </w:tc>
        <w:tc>
          <w:tcPr>
            <w:tcW w:w="1599" w:type="dxa"/>
            <w:gridSpan w:val="2"/>
            <w:tcBorders>
              <w:top w:val="single" w:sz="4" w:space="0" w:color="auto"/>
              <w:left w:val="single" w:sz="2" w:space="0" w:color="auto"/>
              <w:bottom w:val="single" w:sz="4" w:space="0" w:color="auto"/>
              <w:right w:val="single" w:sz="6" w:space="0" w:color="auto"/>
            </w:tcBorders>
            <w:shd w:val="clear" w:color="auto" w:fill="auto"/>
          </w:tcPr>
          <w:p w14:paraId="4EB67A6A" w14:textId="77777777" w:rsidR="005840E5" w:rsidRPr="009361D9" w:rsidRDefault="005840E5" w:rsidP="00ED4ABA">
            <w:pPr>
              <w:jc w:val="center"/>
              <w:rPr>
                <w:rFonts w:ascii="Calibri" w:eastAsia="Calibri" w:hAnsi="Calibri" w:cs="Calibri"/>
                <w:color w:val="000000"/>
                <w:sz w:val="18"/>
                <w:szCs w:val="18"/>
              </w:rPr>
            </w:pPr>
            <w:r w:rsidRPr="009361D9">
              <w:rPr>
                <w:rFonts w:ascii="Calibri" w:eastAsia="Calibri" w:hAnsi="Calibri" w:cs="Calibri"/>
                <w:color w:val="000000"/>
                <w:sz w:val="18"/>
                <w:szCs w:val="18"/>
              </w:rPr>
              <w:t>Remove Marine Debris</w:t>
            </w:r>
            <w:r>
              <w:rPr>
                <w:rFonts w:ascii="Calibri" w:eastAsia="Calibri" w:hAnsi="Calibri" w:cs="Calibri"/>
                <w:color w:val="000000"/>
                <w:sz w:val="18"/>
                <w:szCs w:val="18"/>
              </w:rPr>
              <w:t xml:space="preserve">, </w:t>
            </w:r>
            <w:r w:rsidRPr="009361D9">
              <w:rPr>
                <w:rFonts w:ascii="Calibri" w:eastAsia="Calibri" w:hAnsi="Calibri" w:cs="Calibri"/>
                <w:color w:val="000000"/>
                <w:sz w:val="18"/>
                <w:szCs w:val="18"/>
              </w:rPr>
              <w:t>us</w:t>
            </w:r>
            <w:r>
              <w:rPr>
                <w:rFonts w:ascii="Calibri" w:eastAsia="Calibri" w:hAnsi="Calibri" w:cs="Calibri"/>
                <w:color w:val="000000"/>
                <w:sz w:val="18"/>
                <w:szCs w:val="18"/>
              </w:rPr>
              <w:t>e</w:t>
            </w:r>
            <w:r w:rsidRPr="009361D9">
              <w:rPr>
                <w:rFonts w:ascii="Calibri" w:eastAsia="Calibri" w:hAnsi="Calibri" w:cs="Calibri"/>
                <w:color w:val="000000"/>
                <w:sz w:val="18"/>
                <w:szCs w:val="18"/>
              </w:rPr>
              <w:t xml:space="preserve"> data collected in mapping projects.</w:t>
            </w:r>
            <w:r>
              <w:rPr>
                <w:rFonts w:ascii="Calibri" w:eastAsia="Calibri" w:hAnsi="Calibri" w:cs="Calibri"/>
                <w:color w:val="000000"/>
                <w:sz w:val="18"/>
                <w:szCs w:val="18"/>
              </w:rPr>
              <w:t xml:space="preserve"> Participate in derelict vessel workgroup. </w:t>
            </w:r>
          </w:p>
        </w:tc>
        <w:tc>
          <w:tcPr>
            <w:tcW w:w="1748" w:type="dxa"/>
            <w:gridSpan w:val="2"/>
            <w:tcBorders>
              <w:top w:val="single" w:sz="4" w:space="0" w:color="auto"/>
              <w:bottom w:val="single" w:sz="4" w:space="0" w:color="auto"/>
              <w:right w:val="single" w:sz="6" w:space="0" w:color="auto"/>
            </w:tcBorders>
            <w:shd w:val="clear" w:color="auto" w:fill="auto"/>
          </w:tcPr>
          <w:p w14:paraId="49830FB2" w14:textId="77777777" w:rsidR="005840E5" w:rsidRPr="009361D9" w:rsidRDefault="005840E5" w:rsidP="00ED4ABA">
            <w:pPr>
              <w:rPr>
                <w:rFonts w:ascii="Calibri" w:eastAsia="Calibri" w:hAnsi="Calibri" w:cs="Calibri"/>
                <w:color w:val="000000"/>
                <w:sz w:val="18"/>
                <w:szCs w:val="18"/>
              </w:rPr>
            </w:pPr>
            <w:r w:rsidRPr="009361D9">
              <w:rPr>
                <w:rFonts w:ascii="Calibri" w:eastAsia="Calibri" w:hAnsi="Calibri" w:cs="Calibri"/>
                <w:color w:val="000000"/>
                <w:sz w:val="18"/>
                <w:szCs w:val="18"/>
              </w:rPr>
              <w:t>Permanently remove trash and other debris to help limit contamination from debris. </w:t>
            </w:r>
          </w:p>
          <w:p w14:paraId="43FDFBAD" w14:textId="77777777" w:rsidR="005840E5" w:rsidRPr="009361D9" w:rsidRDefault="005840E5" w:rsidP="00ED4ABA">
            <w:pPr>
              <w:rPr>
                <w:rFonts w:ascii="Calibri" w:eastAsia="Calibri" w:hAnsi="Calibri" w:cs="Calibri"/>
                <w:color w:val="000000"/>
                <w:sz w:val="18"/>
                <w:szCs w:val="18"/>
              </w:rPr>
            </w:pPr>
            <w:r w:rsidRPr="009361D9">
              <w:rPr>
                <w:rFonts w:ascii="Calibri" w:eastAsia="Calibri" w:hAnsi="Calibri" w:cs="Calibri"/>
                <w:color w:val="000000"/>
                <w:sz w:val="18"/>
                <w:szCs w:val="18"/>
              </w:rPr>
              <w:t>Citizen acknowledgement of harm, changing patterns. </w:t>
            </w:r>
          </w:p>
        </w:tc>
        <w:tc>
          <w:tcPr>
            <w:tcW w:w="1132" w:type="dxa"/>
            <w:gridSpan w:val="2"/>
            <w:tcBorders>
              <w:top w:val="single" w:sz="4" w:space="0" w:color="auto"/>
              <w:bottom w:val="single" w:sz="4" w:space="0" w:color="auto"/>
              <w:right w:val="single" w:sz="6" w:space="0" w:color="auto"/>
            </w:tcBorders>
            <w:shd w:val="clear" w:color="auto" w:fill="auto"/>
          </w:tcPr>
          <w:p w14:paraId="01ACF7CA" w14:textId="77777777" w:rsidR="005840E5" w:rsidRPr="001202A3" w:rsidRDefault="005840E5" w:rsidP="00ED4ABA">
            <w:pPr>
              <w:rPr>
                <w:rFonts w:ascii="Calibri" w:eastAsia="Calibri" w:hAnsi="Calibri" w:cs="Calibri"/>
                <w:color w:val="000000"/>
                <w:sz w:val="18"/>
                <w:szCs w:val="18"/>
              </w:rPr>
            </w:pPr>
            <w:r>
              <w:rPr>
                <w:rFonts w:ascii="Calibri" w:eastAsia="Calibri" w:hAnsi="Calibri" w:cs="Calibri"/>
                <w:color w:val="000000"/>
                <w:sz w:val="18"/>
                <w:szCs w:val="18"/>
              </w:rPr>
              <w:t xml:space="preserve">Up to 0.1 FTE in §320 workplan to attend workgroup. Competitive funding to support implementation. </w:t>
            </w:r>
            <w:r w:rsidRPr="001202A3">
              <w:rPr>
                <w:rFonts w:ascii="Calibri" w:eastAsia="Calibri" w:hAnsi="Calibri" w:cs="Calibri"/>
                <w:color w:val="000000"/>
                <w:sz w:val="18"/>
                <w:szCs w:val="18"/>
              </w:rPr>
              <w:t xml:space="preserve"> </w:t>
            </w:r>
          </w:p>
        </w:tc>
        <w:tc>
          <w:tcPr>
            <w:tcW w:w="1440" w:type="dxa"/>
            <w:gridSpan w:val="2"/>
            <w:tcBorders>
              <w:top w:val="single" w:sz="4" w:space="0" w:color="auto"/>
              <w:bottom w:val="single" w:sz="4" w:space="0" w:color="auto"/>
              <w:right w:val="single" w:sz="6" w:space="0" w:color="auto"/>
            </w:tcBorders>
            <w:shd w:val="clear" w:color="auto" w:fill="auto"/>
          </w:tcPr>
          <w:p w14:paraId="63AAAEFD" w14:textId="77777777" w:rsidR="005840E5" w:rsidRPr="009361D9" w:rsidRDefault="005840E5" w:rsidP="00ED4ABA">
            <w:pPr>
              <w:jc w:val="center"/>
              <w:rPr>
                <w:rFonts w:ascii="Calibri" w:eastAsia="Calibri" w:hAnsi="Calibri" w:cs="Calibri"/>
                <w:color w:val="000000"/>
                <w:sz w:val="18"/>
                <w:szCs w:val="18"/>
              </w:rPr>
            </w:pPr>
            <w:r w:rsidRPr="009361D9">
              <w:rPr>
                <w:rFonts w:ascii="Calibri" w:eastAsia="Calibri" w:hAnsi="Calibri" w:cs="Calibri"/>
                <w:color w:val="000000"/>
                <w:sz w:val="18"/>
                <w:szCs w:val="18"/>
              </w:rPr>
              <w:t xml:space="preserve">Community </w:t>
            </w:r>
            <w:r>
              <w:rPr>
                <w:rFonts w:ascii="Calibri" w:eastAsia="Calibri" w:hAnsi="Calibri" w:cs="Calibri"/>
                <w:color w:val="000000"/>
                <w:sz w:val="18"/>
                <w:szCs w:val="18"/>
              </w:rPr>
              <w:t>Programs Director, nonprofit partners, community members, volunteers</w:t>
            </w:r>
          </w:p>
        </w:tc>
        <w:tc>
          <w:tcPr>
            <w:tcW w:w="720" w:type="dxa"/>
            <w:vMerge w:val="restart"/>
            <w:tcBorders>
              <w:top w:val="single" w:sz="4" w:space="0" w:color="auto"/>
              <w:right w:val="single" w:sz="2" w:space="0" w:color="auto"/>
            </w:tcBorders>
            <w:shd w:val="clear" w:color="auto" w:fill="auto"/>
            <w:textDirection w:val="btLr"/>
          </w:tcPr>
          <w:p w14:paraId="2607F901" w14:textId="77777777" w:rsidR="005840E5" w:rsidRPr="00131E33" w:rsidRDefault="005840E5" w:rsidP="00ED4ABA">
            <w:pPr>
              <w:spacing w:after="0" w:line="240" w:lineRule="auto"/>
              <w:ind w:left="113" w:right="113"/>
              <w:jc w:val="center"/>
              <w:textAlignment w:val="baseline"/>
              <w:rPr>
                <w:rFonts w:ascii="Segoe UI" w:eastAsia="Times New Roman" w:hAnsi="Segoe UI" w:cs="Segoe UI"/>
                <w:sz w:val="18"/>
                <w:szCs w:val="18"/>
              </w:rPr>
            </w:pPr>
            <w:r w:rsidRPr="00131E33">
              <w:rPr>
                <w:rFonts w:ascii="Calibri" w:eastAsia="Times New Roman" w:hAnsi="Calibri" w:cs="Calibri"/>
                <w:sz w:val="20"/>
                <w:szCs w:val="20"/>
              </w:rPr>
              <w:t>Improve water quality, reduce toxics, manage stormwater.</w:t>
            </w:r>
          </w:p>
        </w:tc>
      </w:tr>
      <w:tr w:rsidR="005840E5" w:rsidRPr="00131E33" w14:paraId="04327E12" w14:textId="77777777" w:rsidTr="003A5D7D">
        <w:trPr>
          <w:cantSplit/>
          <w:trHeight w:val="2352"/>
        </w:trPr>
        <w:tc>
          <w:tcPr>
            <w:tcW w:w="933" w:type="dxa"/>
            <w:tcBorders>
              <w:left w:val="single" w:sz="6" w:space="0" w:color="auto"/>
              <w:bottom w:val="single" w:sz="4" w:space="0" w:color="auto"/>
              <w:right w:val="single" w:sz="6" w:space="0" w:color="auto"/>
            </w:tcBorders>
            <w:shd w:val="clear" w:color="auto" w:fill="FFFFFF"/>
            <w:textDirection w:val="btLr"/>
          </w:tcPr>
          <w:p w14:paraId="606CBA03" w14:textId="77777777" w:rsidR="005840E5" w:rsidRPr="009361D9" w:rsidRDefault="005840E5" w:rsidP="00ED4ABA">
            <w:pPr>
              <w:spacing w:after="0"/>
              <w:ind w:left="113" w:right="113"/>
              <w:jc w:val="center"/>
              <w:rPr>
                <w:rFonts w:ascii="Calibri" w:eastAsia="Calibri" w:hAnsi="Calibri" w:cs="Calibri"/>
                <w:color w:val="000000"/>
                <w:sz w:val="18"/>
                <w:szCs w:val="18"/>
              </w:rPr>
            </w:pPr>
            <w:r w:rsidRPr="009361D9">
              <w:rPr>
                <w:rFonts w:ascii="Calibri" w:eastAsia="Calibri" w:hAnsi="Calibri" w:cs="Calibri"/>
                <w:color w:val="000000"/>
                <w:sz w:val="18"/>
                <w:szCs w:val="18"/>
              </w:rPr>
              <w:t>Stormwater Projects</w:t>
            </w:r>
            <w:r>
              <w:rPr>
                <w:rFonts w:ascii="Calibri" w:eastAsia="Calibri" w:hAnsi="Calibri" w:cs="Calibri"/>
                <w:color w:val="000000"/>
                <w:sz w:val="18"/>
                <w:szCs w:val="18"/>
              </w:rPr>
              <w:t xml:space="preserve"> – School Based</w:t>
            </w:r>
          </w:p>
          <w:p w14:paraId="4628F6C2" w14:textId="77777777" w:rsidR="005840E5" w:rsidRPr="003E3986" w:rsidRDefault="005840E5" w:rsidP="00ED4ABA">
            <w:pPr>
              <w:spacing w:after="0"/>
              <w:ind w:left="113" w:right="113"/>
              <w:jc w:val="center"/>
              <w:rPr>
                <w:rFonts w:ascii="Calibri" w:eastAsia="Calibri" w:hAnsi="Calibri" w:cs="Calibri"/>
                <w:i/>
                <w:iCs/>
                <w:color w:val="000000"/>
                <w:sz w:val="18"/>
                <w:szCs w:val="18"/>
              </w:rPr>
            </w:pPr>
            <w:r w:rsidRPr="003E3986">
              <w:rPr>
                <w:rFonts w:ascii="Calibri" w:eastAsia="Calibri" w:hAnsi="Calibri" w:cs="Calibri"/>
                <w:i/>
                <w:iCs/>
                <w:color w:val="4472C4" w:themeColor="accent1"/>
                <w:sz w:val="18"/>
                <w:szCs w:val="18"/>
              </w:rPr>
              <w:t>Ongoing</w:t>
            </w:r>
          </w:p>
        </w:tc>
        <w:tc>
          <w:tcPr>
            <w:tcW w:w="1589" w:type="dxa"/>
            <w:gridSpan w:val="2"/>
            <w:tcBorders>
              <w:bottom w:val="single" w:sz="4" w:space="0" w:color="auto"/>
              <w:right w:val="single" w:sz="6" w:space="0" w:color="auto"/>
            </w:tcBorders>
            <w:shd w:val="clear" w:color="auto" w:fill="FFFFFF"/>
          </w:tcPr>
          <w:p w14:paraId="2C8F3902" w14:textId="77777777" w:rsidR="005840E5" w:rsidRPr="009361D9" w:rsidRDefault="005840E5" w:rsidP="00ED4ABA">
            <w:pPr>
              <w:rPr>
                <w:rFonts w:ascii="Calibri" w:eastAsia="Calibri" w:hAnsi="Calibri" w:cs="Calibri"/>
                <w:color w:val="000000"/>
                <w:sz w:val="18"/>
                <w:szCs w:val="18"/>
              </w:rPr>
            </w:pPr>
            <w:r w:rsidRPr="009361D9">
              <w:rPr>
                <w:rFonts w:ascii="Calibri" w:eastAsia="Calibri" w:hAnsi="Calibri" w:cs="Calibri"/>
                <w:color w:val="000000"/>
                <w:sz w:val="18"/>
                <w:szCs w:val="18"/>
              </w:rPr>
              <w:t>Implement stormwater management projects at schoolyards</w:t>
            </w:r>
            <w:r>
              <w:rPr>
                <w:rFonts w:ascii="Calibri" w:eastAsia="Calibri" w:hAnsi="Calibri" w:cs="Calibri"/>
                <w:color w:val="000000"/>
                <w:sz w:val="18"/>
                <w:szCs w:val="18"/>
              </w:rPr>
              <w:t>.</w:t>
            </w:r>
            <w:r w:rsidRPr="009361D9">
              <w:rPr>
                <w:rFonts w:ascii="Calibri" w:eastAsia="Calibri" w:hAnsi="Calibri" w:cs="Calibri"/>
                <w:color w:val="000000"/>
                <w:sz w:val="18"/>
                <w:szCs w:val="18"/>
              </w:rPr>
              <w:t xml:space="preserve"> </w:t>
            </w:r>
          </w:p>
        </w:tc>
        <w:tc>
          <w:tcPr>
            <w:tcW w:w="641" w:type="dxa"/>
            <w:gridSpan w:val="2"/>
            <w:vMerge/>
            <w:tcBorders>
              <w:bottom w:val="single" w:sz="4" w:space="0" w:color="auto"/>
              <w:right w:val="single" w:sz="2" w:space="0" w:color="auto"/>
            </w:tcBorders>
            <w:shd w:val="clear" w:color="auto" w:fill="FFFFFF"/>
            <w:vAlign w:val="center"/>
          </w:tcPr>
          <w:p w14:paraId="0D8AD4FA" w14:textId="77777777" w:rsidR="005840E5" w:rsidRPr="00131E33" w:rsidRDefault="005840E5" w:rsidP="00ED4ABA">
            <w:pPr>
              <w:spacing w:after="0" w:line="240" w:lineRule="auto"/>
              <w:jc w:val="center"/>
              <w:textAlignment w:val="baseline"/>
              <w:rPr>
                <w:rFonts w:ascii="Segoe UI" w:eastAsia="Times New Roman" w:hAnsi="Segoe UI" w:cs="Segoe UI"/>
                <w:sz w:val="18"/>
                <w:szCs w:val="18"/>
              </w:rPr>
            </w:pPr>
          </w:p>
        </w:tc>
        <w:tc>
          <w:tcPr>
            <w:tcW w:w="1599" w:type="dxa"/>
            <w:gridSpan w:val="2"/>
            <w:tcBorders>
              <w:left w:val="single" w:sz="2" w:space="0" w:color="auto"/>
              <w:bottom w:val="single" w:sz="4" w:space="0" w:color="auto"/>
              <w:right w:val="single" w:sz="6" w:space="0" w:color="auto"/>
            </w:tcBorders>
            <w:shd w:val="clear" w:color="auto" w:fill="FFFFFF"/>
          </w:tcPr>
          <w:p w14:paraId="221926BB" w14:textId="77777777" w:rsidR="005840E5" w:rsidRPr="009361D9" w:rsidRDefault="005840E5" w:rsidP="00ED4ABA">
            <w:pPr>
              <w:jc w:val="center"/>
              <w:rPr>
                <w:rFonts w:ascii="Calibri" w:eastAsia="Calibri" w:hAnsi="Calibri" w:cs="Calibri"/>
                <w:color w:val="000000"/>
                <w:sz w:val="18"/>
                <w:szCs w:val="18"/>
              </w:rPr>
            </w:pPr>
            <w:r w:rsidRPr="009361D9">
              <w:rPr>
                <w:rFonts w:ascii="Calibri" w:eastAsia="Calibri" w:hAnsi="Calibri" w:cs="Calibri"/>
                <w:color w:val="000000"/>
                <w:sz w:val="18"/>
                <w:szCs w:val="18"/>
              </w:rPr>
              <w:t>Remove the impervious surface </w:t>
            </w:r>
            <w:r>
              <w:rPr>
                <w:rFonts w:ascii="Calibri" w:eastAsia="Calibri" w:hAnsi="Calibri" w:cs="Calibri"/>
                <w:color w:val="000000"/>
                <w:sz w:val="18"/>
                <w:szCs w:val="18"/>
              </w:rPr>
              <w:t>2-6</w:t>
            </w:r>
            <w:r w:rsidRPr="009361D9">
              <w:rPr>
                <w:rFonts w:ascii="Calibri" w:eastAsia="Calibri" w:hAnsi="Calibri" w:cs="Calibri"/>
                <w:color w:val="000000"/>
                <w:sz w:val="18"/>
                <w:szCs w:val="18"/>
              </w:rPr>
              <w:t xml:space="preserve"> schools every two years.  </w:t>
            </w:r>
          </w:p>
        </w:tc>
        <w:tc>
          <w:tcPr>
            <w:tcW w:w="1748" w:type="dxa"/>
            <w:gridSpan w:val="2"/>
            <w:tcBorders>
              <w:bottom w:val="single" w:sz="4" w:space="0" w:color="auto"/>
              <w:right w:val="single" w:sz="6" w:space="0" w:color="auto"/>
            </w:tcBorders>
            <w:shd w:val="clear" w:color="auto" w:fill="FFFFFF"/>
          </w:tcPr>
          <w:p w14:paraId="39EF9858" w14:textId="77777777" w:rsidR="005840E5" w:rsidRPr="009361D9" w:rsidRDefault="005840E5" w:rsidP="00ED4ABA">
            <w:pPr>
              <w:rPr>
                <w:rFonts w:ascii="Calibri" w:eastAsia="Calibri" w:hAnsi="Calibri" w:cs="Calibri"/>
                <w:color w:val="000000"/>
                <w:sz w:val="18"/>
                <w:szCs w:val="18"/>
              </w:rPr>
            </w:pPr>
            <w:r w:rsidRPr="009361D9">
              <w:rPr>
                <w:rFonts w:ascii="Calibri" w:eastAsia="Calibri" w:hAnsi="Calibri" w:cs="Calibri"/>
                <w:color w:val="000000"/>
                <w:sz w:val="18"/>
                <w:szCs w:val="18"/>
              </w:rPr>
              <w:t>Reduced runoff. Provide school garden</w:t>
            </w:r>
            <w:r>
              <w:rPr>
                <w:rFonts w:ascii="Calibri" w:eastAsia="Calibri" w:hAnsi="Calibri" w:cs="Calibri"/>
                <w:color w:val="000000"/>
                <w:sz w:val="18"/>
                <w:szCs w:val="18"/>
              </w:rPr>
              <w:t>s</w:t>
            </w:r>
            <w:r w:rsidRPr="009361D9">
              <w:rPr>
                <w:rFonts w:ascii="Calibri" w:eastAsia="Calibri" w:hAnsi="Calibri" w:cs="Calibri"/>
                <w:color w:val="000000"/>
                <w:sz w:val="18"/>
                <w:szCs w:val="18"/>
              </w:rPr>
              <w:t>, out</w:t>
            </w:r>
            <w:r>
              <w:rPr>
                <w:rFonts w:ascii="Calibri" w:eastAsia="Calibri" w:hAnsi="Calibri" w:cs="Calibri"/>
                <w:color w:val="000000"/>
                <w:sz w:val="18"/>
                <w:szCs w:val="18"/>
              </w:rPr>
              <w:t>door</w:t>
            </w:r>
            <w:r w:rsidRPr="009361D9">
              <w:rPr>
                <w:rFonts w:ascii="Calibri" w:eastAsia="Calibri" w:hAnsi="Calibri" w:cs="Calibri"/>
                <w:color w:val="000000"/>
                <w:sz w:val="18"/>
                <w:szCs w:val="18"/>
              </w:rPr>
              <w:t xml:space="preserve"> classroom</w:t>
            </w:r>
            <w:r>
              <w:rPr>
                <w:rFonts w:ascii="Calibri" w:eastAsia="Calibri" w:hAnsi="Calibri" w:cs="Calibri"/>
                <w:color w:val="000000"/>
                <w:sz w:val="18"/>
                <w:szCs w:val="18"/>
              </w:rPr>
              <w:t>s,</w:t>
            </w:r>
            <w:r w:rsidRPr="009361D9">
              <w:rPr>
                <w:rFonts w:ascii="Calibri" w:eastAsia="Calibri" w:hAnsi="Calibri" w:cs="Calibri"/>
                <w:color w:val="000000"/>
                <w:sz w:val="18"/>
                <w:szCs w:val="18"/>
              </w:rPr>
              <w:t xml:space="preserve"> or soft surface play area. </w:t>
            </w:r>
          </w:p>
        </w:tc>
        <w:tc>
          <w:tcPr>
            <w:tcW w:w="1132" w:type="dxa"/>
            <w:gridSpan w:val="2"/>
            <w:vMerge w:val="restart"/>
            <w:tcBorders>
              <w:right w:val="single" w:sz="6" w:space="0" w:color="auto"/>
            </w:tcBorders>
            <w:shd w:val="clear" w:color="auto" w:fill="FFFFFF"/>
            <w:vAlign w:val="center"/>
          </w:tcPr>
          <w:p w14:paraId="37B43B97" w14:textId="77777777" w:rsidR="005840E5" w:rsidRPr="001202A3" w:rsidRDefault="005840E5" w:rsidP="00ED4ABA">
            <w:pPr>
              <w:jc w:val="center"/>
              <w:rPr>
                <w:rFonts w:ascii="Calibri" w:eastAsia="Calibri" w:hAnsi="Calibri" w:cs="Calibri"/>
                <w:color w:val="000000"/>
                <w:sz w:val="18"/>
                <w:szCs w:val="18"/>
              </w:rPr>
            </w:pPr>
            <w:r w:rsidRPr="001202A3">
              <w:rPr>
                <w:rFonts w:ascii="Calibri" w:eastAsia="Calibri" w:hAnsi="Calibri" w:cs="Calibri"/>
                <w:color w:val="000000"/>
                <w:sz w:val="18"/>
                <w:szCs w:val="18"/>
              </w:rPr>
              <w:t>$12,000 - $200,000 per activity (depending on project scope).</w:t>
            </w:r>
            <w:r>
              <w:rPr>
                <w:rFonts w:ascii="Calibri" w:eastAsia="Calibri" w:hAnsi="Calibri" w:cs="Calibri"/>
                <w:color w:val="000000"/>
                <w:sz w:val="18"/>
                <w:szCs w:val="18"/>
              </w:rPr>
              <w:t xml:space="preserve"> ~2.0 FTE, none in §320 workplan. Up to $3m in EPA CRBRP and BIL funding through FY26. </w:t>
            </w:r>
          </w:p>
          <w:p w14:paraId="185EDE9C" w14:textId="77777777" w:rsidR="005840E5" w:rsidRPr="004508FD" w:rsidRDefault="005840E5" w:rsidP="00ED4ABA">
            <w:pPr>
              <w:jc w:val="center"/>
              <w:rPr>
                <w:rFonts w:ascii="Calibri" w:eastAsia="Calibri" w:hAnsi="Calibri" w:cs="Calibri"/>
                <w:color w:val="000000"/>
                <w:sz w:val="18"/>
                <w:szCs w:val="18"/>
                <w:highlight w:val="yellow"/>
              </w:rPr>
            </w:pPr>
          </w:p>
        </w:tc>
        <w:tc>
          <w:tcPr>
            <w:tcW w:w="1440" w:type="dxa"/>
            <w:gridSpan w:val="2"/>
            <w:tcBorders>
              <w:bottom w:val="single" w:sz="4" w:space="0" w:color="auto"/>
              <w:right w:val="single" w:sz="6" w:space="0" w:color="auto"/>
            </w:tcBorders>
            <w:shd w:val="clear" w:color="auto" w:fill="FFFFFF"/>
          </w:tcPr>
          <w:p w14:paraId="0A8EB67B" w14:textId="77777777" w:rsidR="005840E5" w:rsidRPr="009361D9" w:rsidRDefault="005840E5" w:rsidP="00ED4ABA">
            <w:pPr>
              <w:jc w:val="center"/>
              <w:rPr>
                <w:rFonts w:ascii="Calibri" w:eastAsia="Calibri" w:hAnsi="Calibri" w:cs="Calibri"/>
                <w:color w:val="000000"/>
                <w:sz w:val="18"/>
                <w:szCs w:val="18"/>
              </w:rPr>
            </w:pPr>
            <w:r w:rsidRPr="009361D9">
              <w:rPr>
                <w:rFonts w:ascii="Calibri" w:eastAsia="Calibri" w:hAnsi="Calibri" w:cs="Calibri"/>
                <w:color w:val="000000"/>
                <w:sz w:val="18"/>
                <w:szCs w:val="18"/>
              </w:rPr>
              <w:t>Schools, PTAs, local community members</w:t>
            </w:r>
            <w:r>
              <w:rPr>
                <w:rFonts w:ascii="Calibri" w:eastAsia="Calibri" w:hAnsi="Calibri" w:cs="Calibri"/>
                <w:color w:val="000000"/>
                <w:sz w:val="18"/>
                <w:szCs w:val="18"/>
              </w:rPr>
              <w:t xml:space="preserve">, partner nonprofits, local governments. </w:t>
            </w:r>
            <w:r w:rsidRPr="009361D9">
              <w:rPr>
                <w:rFonts w:ascii="Calibri" w:eastAsia="Calibri" w:hAnsi="Calibri" w:cs="Calibri"/>
                <w:color w:val="000000"/>
                <w:sz w:val="18"/>
                <w:szCs w:val="18"/>
              </w:rPr>
              <w:t>  </w:t>
            </w:r>
          </w:p>
        </w:tc>
        <w:tc>
          <w:tcPr>
            <w:tcW w:w="720" w:type="dxa"/>
            <w:vMerge/>
            <w:tcBorders>
              <w:right w:val="single" w:sz="2" w:space="0" w:color="auto"/>
            </w:tcBorders>
            <w:shd w:val="clear" w:color="auto" w:fill="FFFFFF"/>
            <w:textDirection w:val="btLr"/>
          </w:tcPr>
          <w:p w14:paraId="1FFB3BD1" w14:textId="77777777" w:rsidR="005840E5" w:rsidRPr="00131E33" w:rsidRDefault="005840E5" w:rsidP="00ED4ABA">
            <w:pPr>
              <w:spacing w:after="0" w:line="240" w:lineRule="auto"/>
              <w:ind w:left="113" w:right="113"/>
              <w:jc w:val="center"/>
              <w:textAlignment w:val="baseline"/>
              <w:rPr>
                <w:rFonts w:ascii="Segoe UI" w:eastAsia="Times New Roman" w:hAnsi="Segoe UI" w:cs="Segoe UI"/>
                <w:sz w:val="18"/>
                <w:szCs w:val="18"/>
              </w:rPr>
            </w:pPr>
          </w:p>
        </w:tc>
      </w:tr>
      <w:tr w:rsidR="005840E5" w:rsidRPr="00131E33" w14:paraId="78DAA7DF" w14:textId="77777777" w:rsidTr="003A5D7D">
        <w:trPr>
          <w:cantSplit/>
          <w:trHeight w:val="2352"/>
        </w:trPr>
        <w:tc>
          <w:tcPr>
            <w:tcW w:w="933" w:type="dxa"/>
            <w:tcBorders>
              <w:left w:val="single" w:sz="6" w:space="0" w:color="auto"/>
              <w:bottom w:val="single" w:sz="4" w:space="0" w:color="auto"/>
              <w:right w:val="single" w:sz="6" w:space="0" w:color="auto"/>
            </w:tcBorders>
            <w:shd w:val="clear" w:color="auto" w:fill="FFFFFF"/>
            <w:textDirection w:val="btLr"/>
          </w:tcPr>
          <w:p w14:paraId="201B3469" w14:textId="77777777" w:rsidR="005840E5" w:rsidRPr="009361D9" w:rsidRDefault="005840E5" w:rsidP="00ED4ABA">
            <w:pPr>
              <w:spacing w:after="0"/>
              <w:ind w:left="113" w:right="113"/>
              <w:jc w:val="center"/>
              <w:rPr>
                <w:rFonts w:ascii="Calibri" w:eastAsia="Calibri" w:hAnsi="Calibri" w:cs="Calibri"/>
                <w:color w:val="000000"/>
                <w:sz w:val="18"/>
                <w:szCs w:val="18"/>
              </w:rPr>
            </w:pPr>
            <w:r w:rsidRPr="009361D9">
              <w:rPr>
                <w:rFonts w:ascii="Calibri" w:eastAsia="Calibri" w:hAnsi="Calibri" w:cs="Calibri"/>
                <w:color w:val="000000"/>
                <w:sz w:val="18"/>
                <w:szCs w:val="18"/>
              </w:rPr>
              <w:t>Stormwater Projects</w:t>
            </w:r>
            <w:r>
              <w:rPr>
                <w:rFonts w:ascii="Calibri" w:eastAsia="Calibri" w:hAnsi="Calibri" w:cs="Calibri"/>
                <w:color w:val="000000"/>
                <w:sz w:val="18"/>
                <w:szCs w:val="18"/>
              </w:rPr>
              <w:t xml:space="preserve"> - Commercial</w:t>
            </w:r>
          </w:p>
          <w:p w14:paraId="4EB658A4" w14:textId="77777777" w:rsidR="005840E5" w:rsidRPr="004508FD" w:rsidRDefault="005840E5" w:rsidP="00ED4ABA">
            <w:pPr>
              <w:spacing w:after="0"/>
              <w:ind w:left="113" w:right="113"/>
              <w:jc w:val="center"/>
              <w:rPr>
                <w:rFonts w:ascii="Calibri" w:eastAsia="Calibri" w:hAnsi="Calibri" w:cs="Calibri"/>
                <w:i/>
                <w:iCs/>
                <w:color w:val="000000"/>
                <w:sz w:val="18"/>
                <w:szCs w:val="18"/>
              </w:rPr>
            </w:pPr>
            <w:r w:rsidRPr="004508FD">
              <w:rPr>
                <w:rFonts w:ascii="Calibri" w:eastAsia="Calibri" w:hAnsi="Calibri" w:cs="Calibri"/>
                <w:i/>
                <w:iCs/>
                <w:color w:val="4472C4" w:themeColor="accent1"/>
                <w:sz w:val="18"/>
                <w:szCs w:val="18"/>
              </w:rPr>
              <w:t>Ongoing</w:t>
            </w:r>
          </w:p>
        </w:tc>
        <w:tc>
          <w:tcPr>
            <w:tcW w:w="1589" w:type="dxa"/>
            <w:gridSpan w:val="2"/>
            <w:tcBorders>
              <w:bottom w:val="single" w:sz="4" w:space="0" w:color="auto"/>
              <w:right w:val="single" w:sz="6" w:space="0" w:color="auto"/>
            </w:tcBorders>
            <w:shd w:val="clear" w:color="auto" w:fill="FFFFFF"/>
          </w:tcPr>
          <w:p w14:paraId="447363C5" w14:textId="77777777" w:rsidR="005840E5" w:rsidRPr="009361D9" w:rsidRDefault="005840E5" w:rsidP="00ED4ABA">
            <w:pPr>
              <w:rPr>
                <w:rFonts w:ascii="Calibri" w:eastAsia="Calibri" w:hAnsi="Calibri" w:cs="Calibri"/>
                <w:color w:val="000000"/>
                <w:sz w:val="18"/>
                <w:szCs w:val="18"/>
              </w:rPr>
            </w:pPr>
            <w:r w:rsidRPr="009361D9">
              <w:rPr>
                <w:rFonts w:ascii="Calibri" w:eastAsia="Calibri" w:hAnsi="Calibri" w:cs="Calibri"/>
                <w:color w:val="000000"/>
                <w:sz w:val="18"/>
                <w:szCs w:val="18"/>
              </w:rPr>
              <w:t>Implement stormwater management projects with local businesses and local governments. </w:t>
            </w:r>
          </w:p>
        </w:tc>
        <w:tc>
          <w:tcPr>
            <w:tcW w:w="641" w:type="dxa"/>
            <w:gridSpan w:val="2"/>
            <w:vMerge/>
            <w:tcBorders>
              <w:bottom w:val="single" w:sz="4" w:space="0" w:color="auto"/>
              <w:right w:val="single" w:sz="2" w:space="0" w:color="auto"/>
            </w:tcBorders>
            <w:shd w:val="clear" w:color="auto" w:fill="FFFFFF"/>
            <w:vAlign w:val="center"/>
          </w:tcPr>
          <w:p w14:paraId="19C74E64" w14:textId="77777777" w:rsidR="005840E5" w:rsidRPr="00131E33" w:rsidRDefault="005840E5" w:rsidP="00ED4ABA">
            <w:pPr>
              <w:spacing w:after="0" w:line="240" w:lineRule="auto"/>
              <w:jc w:val="center"/>
              <w:textAlignment w:val="baseline"/>
              <w:rPr>
                <w:rFonts w:ascii="Segoe UI" w:eastAsia="Times New Roman" w:hAnsi="Segoe UI" w:cs="Segoe UI"/>
                <w:sz w:val="18"/>
                <w:szCs w:val="18"/>
              </w:rPr>
            </w:pPr>
          </w:p>
        </w:tc>
        <w:tc>
          <w:tcPr>
            <w:tcW w:w="1599" w:type="dxa"/>
            <w:gridSpan w:val="2"/>
            <w:tcBorders>
              <w:left w:val="single" w:sz="2" w:space="0" w:color="auto"/>
              <w:bottom w:val="single" w:sz="4" w:space="0" w:color="auto"/>
              <w:right w:val="single" w:sz="6" w:space="0" w:color="auto"/>
            </w:tcBorders>
            <w:shd w:val="clear" w:color="auto" w:fill="FFFFFF"/>
          </w:tcPr>
          <w:p w14:paraId="0E17134B" w14:textId="77777777" w:rsidR="005840E5" w:rsidRPr="009361D9" w:rsidRDefault="005840E5" w:rsidP="00ED4ABA">
            <w:pPr>
              <w:jc w:val="center"/>
              <w:rPr>
                <w:rFonts w:ascii="Calibri" w:eastAsia="Calibri" w:hAnsi="Calibri" w:cs="Calibri"/>
                <w:color w:val="000000"/>
                <w:sz w:val="18"/>
                <w:szCs w:val="18"/>
              </w:rPr>
            </w:pPr>
            <w:r w:rsidRPr="009361D9">
              <w:rPr>
                <w:rFonts w:ascii="Calibri" w:eastAsia="Calibri" w:hAnsi="Calibri" w:cs="Calibri"/>
                <w:color w:val="000000"/>
                <w:sz w:val="18"/>
                <w:szCs w:val="18"/>
              </w:rPr>
              <w:t>Remove impervious surface with 1 – 2 business every two years. </w:t>
            </w:r>
          </w:p>
        </w:tc>
        <w:tc>
          <w:tcPr>
            <w:tcW w:w="1748" w:type="dxa"/>
            <w:gridSpan w:val="2"/>
            <w:tcBorders>
              <w:bottom w:val="single" w:sz="4" w:space="0" w:color="auto"/>
              <w:right w:val="single" w:sz="6" w:space="0" w:color="auto"/>
            </w:tcBorders>
            <w:shd w:val="clear" w:color="auto" w:fill="FFFFFF"/>
          </w:tcPr>
          <w:p w14:paraId="264BEA3B" w14:textId="77777777" w:rsidR="005840E5" w:rsidRPr="009361D9" w:rsidRDefault="005840E5" w:rsidP="00ED4ABA">
            <w:pPr>
              <w:rPr>
                <w:rFonts w:ascii="Calibri" w:eastAsia="Calibri" w:hAnsi="Calibri" w:cs="Calibri"/>
                <w:color w:val="000000"/>
                <w:sz w:val="18"/>
                <w:szCs w:val="18"/>
              </w:rPr>
            </w:pPr>
            <w:r w:rsidRPr="009361D9">
              <w:rPr>
                <w:rFonts w:ascii="Calibri" w:eastAsia="Calibri" w:hAnsi="Calibri" w:cs="Calibri"/>
                <w:color w:val="000000"/>
                <w:sz w:val="18"/>
                <w:szCs w:val="18"/>
              </w:rPr>
              <w:t>Reduced runoff. </w:t>
            </w:r>
          </w:p>
        </w:tc>
        <w:tc>
          <w:tcPr>
            <w:tcW w:w="1132" w:type="dxa"/>
            <w:gridSpan w:val="2"/>
            <w:vMerge/>
            <w:tcBorders>
              <w:bottom w:val="single" w:sz="4" w:space="0" w:color="auto"/>
              <w:right w:val="single" w:sz="6" w:space="0" w:color="auto"/>
            </w:tcBorders>
            <w:shd w:val="clear" w:color="auto" w:fill="FFFFFF"/>
          </w:tcPr>
          <w:p w14:paraId="4965A5EF" w14:textId="77777777" w:rsidR="005840E5" w:rsidRPr="009361D9" w:rsidRDefault="005840E5" w:rsidP="00ED4ABA">
            <w:pPr>
              <w:rPr>
                <w:rFonts w:ascii="Calibri" w:eastAsia="Calibri" w:hAnsi="Calibri" w:cs="Calibri"/>
                <w:color w:val="000000"/>
                <w:sz w:val="18"/>
                <w:szCs w:val="18"/>
              </w:rPr>
            </w:pPr>
          </w:p>
        </w:tc>
        <w:tc>
          <w:tcPr>
            <w:tcW w:w="1440" w:type="dxa"/>
            <w:gridSpan w:val="2"/>
            <w:tcBorders>
              <w:bottom w:val="single" w:sz="4" w:space="0" w:color="auto"/>
              <w:right w:val="single" w:sz="6" w:space="0" w:color="auto"/>
            </w:tcBorders>
            <w:shd w:val="clear" w:color="auto" w:fill="FFFFFF"/>
          </w:tcPr>
          <w:p w14:paraId="5B9BAD1F" w14:textId="77777777" w:rsidR="005840E5" w:rsidRPr="009361D9" w:rsidRDefault="005840E5" w:rsidP="00ED4ABA">
            <w:pPr>
              <w:jc w:val="center"/>
              <w:rPr>
                <w:rFonts w:ascii="Calibri" w:eastAsia="Calibri" w:hAnsi="Calibri" w:cs="Calibri"/>
                <w:color w:val="000000"/>
                <w:sz w:val="18"/>
                <w:szCs w:val="18"/>
              </w:rPr>
            </w:pPr>
            <w:r w:rsidRPr="009361D9">
              <w:rPr>
                <w:rFonts w:ascii="Calibri" w:eastAsia="Calibri" w:hAnsi="Calibri" w:cs="Calibri"/>
                <w:color w:val="000000"/>
                <w:sz w:val="18"/>
                <w:szCs w:val="18"/>
              </w:rPr>
              <w:t>Local Businesses, govts</w:t>
            </w:r>
            <w:r>
              <w:rPr>
                <w:rFonts w:ascii="Calibri" w:eastAsia="Calibri" w:hAnsi="Calibri" w:cs="Calibri"/>
                <w:color w:val="000000"/>
                <w:sz w:val="18"/>
                <w:szCs w:val="18"/>
              </w:rPr>
              <w:t xml:space="preserve">, partner nonprofits, communities. </w:t>
            </w:r>
          </w:p>
        </w:tc>
        <w:tc>
          <w:tcPr>
            <w:tcW w:w="720" w:type="dxa"/>
            <w:vMerge/>
            <w:tcBorders>
              <w:right w:val="single" w:sz="2" w:space="0" w:color="auto"/>
            </w:tcBorders>
            <w:shd w:val="clear" w:color="auto" w:fill="auto"/>
            <w:textDirection w:val="btLr"/>
          </w:tcPr>
          <w:p w14:paraId="7E4D5C4B" w14:textId="77777777" w:rsidR="005840E5" w:rsidRPr="00131E33" w:rsidRDefault="005840E5" w:rsidP="00ED4ABA">
            <w:pPr>
              <w:spacing w:after="0" w:line="240" w:lineRule="auto"/>
              <w:ind w:left="113" w:right="113"/>
              <w:jc w:val="center"/>
              <w:textAlignment w:val="baseline"/>
              <w:rPr>
                <w:rFonts w:ascii="Segoe UI" w:eastAsia="Times New Roman" w:hAnsi="Segoe UI" w:cs="Segoe UI"/>
                <w:sz w:val="18"/>
                <w:szCs w:val="18"/>
              </w:rPr>
            </w:pPr>
          </w:p>
        </w:tc>
      </w:tr>
      <w:tr w:rsidR="005840E5" w:rsidRPr="00131E33" w14:paraId="6384C5B3" w14:textId="77777777" w:rsidTr="003A5D7D">
        <w:trPr>
          <w:cantSplit/>
          <w:trHeight w:val="2352"/>
        </w:trPr>
        <w:tc>
          <w:tcPr>
            <w:tcW w:w="933" w:type="dxa"/>
            <w:tcBorders>
              <w:top w:val="single" w:sz="4" w:space="0" w:color="auto"/>
              <w:left w:val="single" w:sz="6" w:space="0" w:color="auto"/>
              <w:bottom w:val="single" w:sz="4" w:space="0" w:color="auto"/>
              <w:right w:val="single" w:sz="6" w:space="0" w:color="auto"/>
            </w:tcBorders>
            <w:shd w:val="clear" w:color="auto" w:fill="FFFFFF"/>
            <w:textDirection w:val="btLr"/>
          </w:tcPr>
          <w:p w14:paraId="77671550" w14:textId="77777777" w:rsidR="005840E5" w:rsidRPr="009361D9" w:rsidRDefault="005840E5" w:rsidP="00ED4ABA">
            <w:pPr>
              <w:spacing w:after="0"/>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 xml:space="preserve">Traditional Ecological Knowledge in Restoration and Engagement - </w:t>
            </w:r>
            <w:r>
              <w:rPr>
                <w:rFonts w:ascii="Calibri" w:eastAsia="Calibri" w:hAnsi="Calibri" w:cs="Calibri"/>
                <w:i/>
                <w:iCs/>
                <w:color w:val="4472C4" w:themeColor="accent1"/>
                <w:sz w:val="18"/>
                <w:szCs w:val="18"/>
              </w:rPr>
              <w:t>Ongoing</w:t>
            </w:r>
          </w:p>
        </w:tc>
        <w:tc>
          <w:tcPr>
            <w:tcW w:w="1589" w:type="dxa"/>
            <w:gridSpan w:val="2"/>
            <w:tcBorders>
              <w:top w:val="single" w:sz="4" w:space="0" w:color="auto"/>
              <w:bottom w:val="single" w:sz="4" w:space="0" w:color="auto"/>
              <w:right w:val="single" w:sz="6" w:space="0" w:color="auto"/>
            </w:tcBorders>
            <w:shd w:val="clear" w:color="auto" w:fill="FFFFFF"/>
          </w:tcPr>
          <w:p w14:paraId="48A98F47" w14:textId="77777777" w:rsidR="005840E5" w:rsidRPr="009361D9" w:rsidRDefault="005840E5" w:rsidP="00ED4ABA">
            <w:pPr>
              <w:rPr>
                <w:rFonts w:ascii="Calibri" w:eastAsia="Calibri" w:hAnsi="Calibri" w:cs="Calibri"/>
                <w:color w:val="000000"/>
                <w:sz w:val="18"/>
                <w:szCs w:val="18"/>
              </w:rPr>
            </w:pPr>
            <w:r>
              <w:rPr>
                <w:rFonts w:ascii="Calibri" w:eastAsia="Calibri" w:hAnsi="Calibri" w:cs="Calibri"/>
                <w:color w:val="000000"/>
                <w:sz w:val="18"/>
                <w:szCs w:val="18"/>
              </w:rPr>
              <w:t>E</w:t>
            </w:r>
            <w:r w:rsidRPr="00F06C0E">
              <w:rPr>
                <w:rFonts w:ascii="Calibri" w:eastAsia="Calibri" w:hAnsi="Calibri" w:cs="Calibri"/>
                <w:color w:val="000000"/>
                <w:sz w:val="18"/>
                <w:szCs w:val="18"/>
              </w:rPr>
              <w:t>ngage native communities and other BIPOC community groups</w:t>
            </w:r>
            <w:r>
              <w:rPr>
                <w:rFonts w:ascii="Calibri" w:eastAsia="Calibri" w:hAnsi="Calibri" w:cs="Calibri"/>
                <w:color w:val="000000"/>
                <w:sz w:val="18"/>
                <w:szCs w:val="18"/>
              </w:rPr>
              <w:t>. P</w:t>
            </w:r>
            <w:r w:rsidRPr="00F06C0E">
              <w:rPr>
                <w:rFonts w:ascii="Calibri" w:eastAsia="Calibri" w:hAnsi="Calibri" w:cs="Calibri"/>
                <w:color w:val="000000"/>
                <w:sz w:val="18"/>
                <w:szCs w:val="18"/>
              </w:rPr>
              <w:t>lanting first foods and other plants of cultural interest.</w:t>
            </w:r>
            <w:r>
              <w:rPr>
                <w:rFonts w:ascii="Calibri" w:eastAsia="Calibri" w:hAnsi="Calibri" w:cs="Calibri"/>
                <w:color w:val="000000"/>
                <w:sz w:val="18"/>
                <w:szCs w:val="18"/>
              </w:rPr>
              <w:t xml:space="preserve"> TECK practices</w:t>
            </w:r>
            <w:r w:rsidRPr="00F06C0E">
              <w:rPr>
                <w:rFonts w:ascii="Calibri" w:eastAsia="Calibri" w:hAnsi="Calibri" w:cs="Calibri"/>
                <w:color w:val="000000"/>
                <w:sz w:val="18"/>
                <w:szCs w:val="18"/>
              </w:rPr>
              <w:t xml:space="preserve">  </w:t>
            </w:r>
          </w:p>
        </w:tc>
        <w:tc>
          <w:tcPr>
            <w:tcW w:w="641" w:type="dxa"/>
            <w:gridSpan w:val="2"/>
            <w:tcBorders>
              <w:top w:val="single" w:sz="4" w:space="0" w:color="auto"/>
              <w:bottom w:val="single" w:sz="4" w:space="0" w:color="auto"/>
              <w:right w:val="single" w:sz="2" w:space="0" w:color="auto"/>
            </w:tcBorders>
            <w:shd w:val="clear" w:color="auto" w:fill="FFFFFF"/>
            <w:vAlign w:val="center"/>
          </w:tcPr>
          <w:p w14:paraId="2BEA8251" w14:textId="77777777" w:rsidR="005840E5"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2</w:t>
            </w:r>
          </w:p>
          <w:p w14:paraId="5E962A00" w14:textId="77777777" w:rsidR="005840E5"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5</w:t>
            </w:r>
          </w:p>
          <w:p w14:paraId="41D63444" w14:textId="77777777" w:rsidR="005840E5"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8</w:t>
            </w:r>
          </w:p>
          <w:p w14:paraId="519FEE9E" w14:textId="77777777" w:rsidR="005840E5"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9</w:t>
            </w:r>
          </w:p>
          <w:p w14:paraId="7F91FC09" w14:textId="77777777" w:rsidR="005840E5"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11</w:t>
            </w:r>
          </w:p>
          <w:p w14:paraId="1E7EE0E7" w14:textId="77777777" w:rsidR="005840E5"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13</w:t>
            </w:r>
          </w:p>
          <w:p w14:paraId="0486CCAC" w14:textId="77777777" w:rsidR="005840E5"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14</w:t>
            </w:r>
          </w:p>
          <w:p w14:paraId="4266924A" w14:textId="77777777" w:rsidR="005840E5" w:rsidRPr="00131E33" w:rsidRDefault="005840E5" w:rsidP="00ED4AB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15</w:t>
            </w:r>
          </w:p>
        </w:tc>
        <w:tc>
          <w:tcPr>
            <w:tcW w:w="1599" w:type="dxa"/>
            <w:gridSpan w:val="2"/>
            <w:tcBorders>
              <w:top w:val="single" w:sz="4" w:space="0" w:color="auto"/>
              <w:left w:val="single" w:sz="2" w:space="0" w:color="auto"/>
              <w:bottom w:val="single" w:sz="4" w:space="0" w:color="auto"/>
              <w:right w:val="single" w:sz="6" w:space="0" w:color="auto"/>
            </w:tcBorders>
            <w:shd w:val="clear" w:color="auto" w:fill="FFFFFF"/>
          </w:tcPr>
          <w:p w14:paraId="7406F660" w14:textId="77777777" w:rsidR="005840E5" w:rsidRPr="009361D9" w:rsidRDefault="005840E5" w:rsidP="00ED4ABA">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Enhance 1 site using TECK principles, avoiding spray. 6 community events. Develop seasonal fellow program. </w:t>
            </w:r>
          </w:p>
        </w:tc>
        <w:tc>
          <w:tcPr>
            <w:tcW w:w="1748" w:type="dxa"/>
            <w:gridSpan w:val="2"/>
            <w:tcBorders>
              <w:top w:val="single" w:sz="4" w:space="0" w:color="auto"/>
              <w:bottom w:val="single" w:sz="4" w:space="0" w:color="auto"/>
              <w:right w:val="single" w:sz="6" w:space="0" w:color="auto"/>
            </w:tcBorders>
            <w:shd w:val="clear" w:color="auto" w:fill="FFFFFF"/>
          </w:tcPr>
          <w:p w14:paraId="4A26A461" w14:textId="77777777" w:rsidR="005840E5" w:rsidRPr="009361D9" w:rsidRDefault="005840E5" w:rsidP="00ED4ABA">
            <w:pPr>
              <w:rPr>
                <w:rFonts w:ascii="Calibri" w:eastAsia="Calibri" w:hAnsi="Calibri" w:cs="Calibri"/>
                <w:color w:val="000000"/>
                <w:sz w:val="18"/>
                <w:szCs w:val="18"/>
              </w:rPr>
            </w:pPr>
            <w:r>
              <w:rPr>
                <w:rFonts w:ascii="Calibri" w:eastAsia="Calibri" w:hAnsi="Calibri" w:cs="Calibri"/>
                <w:color w:val="000000"/>
                <w:sz w:val="18"/>
                <w:szCs w:val="18"/>
              </w:rPr>
              <w:t xml:space="preserve">Restore site for harvest of traditional foods. Provide learning opportunities for community groups. Provide fellowships for BIPOC community. </w:t>
            </w:r>
          </w:p>
        </w:tc>
        <w:tc>
          <w:tcPr>
            <w:tcW w:w="1132" w:type="dxa"/>
            <w:gridSpan w:val="2"/>
            <w:tcBorders>
              <w:top w:val="single" w:sz="4" w:space="0" w:color="auto"/>
              <w:bottom w:val="single" w:sz="4" w:space="0" w:color="auto"/>
              <w:right w:val="single" w:sz="6" w:space="0" w:color="auto"/>
            </w:tcBorders>
            <w:shd w:val="clear" w:color="auto" w:fill="FFFFFF"/>
          </w:tcPr>
          <w:p w14:paraId="477CFF78" w14:textId="77777777" w:rsidR="005840E5" w:rsidRPr="009361D9" w:rsidRDefault="005840E5" w:rsidP="00ED4ABA">
            <w:pPr>
              <w:rPr>
                <w:rFonts w:ascii="Calibri" w:eastAsia="Calibri" w:hAnsi="Calibri" w:cs="Calibri"/>
                <w:color w:val="000000"/>
                <w:sz w:val="18"/>
                <w:szCs w:val="18"/>
              </w:rPr>
            </w:pPr>
            <w:r>
              <w:rPr>
                <w:rFonts w:ascii="Calibri" w:eastAsia="Calibri" w:hAnsi="Calibri" w:cs="Calibri"/>
                <w:color w:val="000000"/>
                <w:sz w:val="18"/>
                <w:szCs w:val="18"/>
              </w:rPr>
              <w:t xml:space="preserve">Annual program costs ~$250,000 to $750,000. No §320 funds in the workplan.  Funds from local partners and competitive sources. </w:t>
            </w:r>
          </w:p>
        </w:tc>
        <w:tc>
          <w:tcPr>
            <w:tcW w:w="1440" w:type="dxa"/>
            <w:gridSpan w:val="2"/>
            <w:tcBorders>
              <w:top w:val="single" w:sz="4" w:space="0" w:color="auto"/>
              <w:bottom w:val="single" w:sz="4" w:space="0" w:color="auto"/>
              <w:right w:val="single" w:sz="6" w:space="0" w:color="auto"/>
            </w:tcBorders>
            <w:shd w:val="clear" w:color="auto" w:fill="FFFFFF"/>
          </w:tcPr>
          <w:p w14:paraId="21617D75" w14:textId="77777777" w:rsidR="005840E5" w:rsidRPr="009361D9" w:rsidRDefault="005840E5" w:rsidP="00ED4ABA">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Community Programs Team. Confluence Project and other partner organizations. </w:t>
            </w:r>
          </w:p>
        </w:tc>
        <w:tc>
          <w:tcPr>
            <w:tcW w:w="720" w:type="dxa"/>
            <w:vMerge/>
            <w:tcBorders>
              <w:bottom w:val="single" w:sz="4" w:space="0" w:color="auto"/>
              <w:right w:val="single" w:sz="2" w:space="0" w:color="auto"/>
            </w:tcBorders>
            <w:shd w:val="clear" w:color="auto" w:fill="auto"/>
            <w:textDirection w:val="btLr"/>
          </w:tcPr>
          <w:p w14:paraId="3416A355" w14:textId="77777777" w:rsidR="005840E5" w:rsidRPr="00131E33" w:rsidRDefault="005840E5" w:rsidP="00ED4ABA">
            <w:pPr>
              <w:spacing w:after="0" w:line="240" w:lineRule="auto"/>
              <w:ind w:left="113" w:right="113"/>
              <w:jc w:val="center"/>
              <w:textAlignment w:val="baseline"/>
              <w:rPr>
                <w:rFonts w:ascii="Segoe UI" w:eastAsia="Times New Roman" w:hAnsi="Segoe UI" w:cs="Segoe UI"/>
                <w:sz w:val="18"/>
                <w:szCs w:val="18"/>
              </w:rPr>
            </w:pPr>
          </w:p>
        </w:tc>
      </w:tr>
    </w:tbl>
    <w:p w14:paraId="77A14B5A" w14:textId="77777777" w:rsidR="005840E5" w:rsidRPr="009A0865" w:rsidRDefault="005840E5" w:rsidP="005840E5">
      <w:pPr>
        <w:tabs>
          <w:tab w:val="left" w:pos="9942"/>
        </w:tabs>
      </w:pPr>
      <w:r>
        <w:br w:type="textWrapping" w:clear="all"/>
      </w:r>
    </w:p>
    <w:tbl>
      <w:tblPr>
        <w:tblW w:w="9967" w:type="dxa"/>
        <w:tblInd w:w="-2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87"/>
        <w:gridCol w:w="1890"/>
        <w:gridCol w:w="450"/>
        <w:gridCol w:w="1800"/>
        <w:gridCol w:w="1800"/>
        <w:gridCol w:w="1440"/>
        <w:gridCol w:w="29"/>
        <w:gridCol w:w="961"/>
        <w:gridCol w:w="810"/>
      </w:tblGrid>
      <w:tr w:rsidR="005840E5" w:rsidRPr="00E02435" w14:paraId="6FD24634" w14:textId="77777777" w:rsidTr="00ED4ABA">
        <w:trPr>
          <w:cantSplit/>
          <w:trHeight w:val="1785"/>
        </w:trPr>
        <w:tc>
          <w:tcPr>
            <w:tcW w:w="787" w:type="dxa"/>
            <w:tcBorders>
              <w:top w:val="single" w:sz="6" w:space="0" w:color="auto"/>
              <w:left w:val="single" w:sz="6" w:space="0" w:color="auto"/>
              <w:bottom w:val="single" w:sz="6" w:space="0" w:color="auto"/>
              <w:right w:val="nil"/>
            </w:tcBorders>
            <w:shd w:val="clear" w:color="auto" w:fill="808080"/>
            <w:textDirection w:val="btLr"/>
            <w:vAlign w:val="center"/>
            <w:hideMark/>
          </w:tcPr>
          <w:p w14:paraId="01D4A80C"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44B93">
              <w:rPr>
                <w:rFonts w:ascii="Calibri" w:eastAsia="Calibri" w:hAnsi="Calibri" w:cs="Calibri"/>
                <w:b/>
                <w:bCs/>
                <w:color w:val="FFFFFF"/>
                <w:sz w:val="18"/>
                <w:szCs w:val="18"/>
              </w:rPr>
              <w:lastRenderedPageBreak/>
              <w:t>Project Name</w:t>
            </w:r>
          </w:p>
        </w:tc>
        <w:tc>
          <w:tcPr>
            <w:tcW w:w="1890" w:type="dxa"/>
            <w:tcBorders>
              <w:top w:val="single" w:sz="6" w:space="0" w:color="auto"/>
              <w:left w:val="nil"/>
              <w:bottom w:val="single" w:sz="6" w:space="0" w:color="auto"/>
              <w:right w:val="nil"/>
            </w:tcBorders>
            <w:shd w:val="clear" w:color="auto" w:fill="808080"/>
            <w:textDirection w:val="btLr"/>
            <w:vAlign w:val="center"/>
            <w:hideMark/>
          </w:tcPr>
          <w:p w14:paraId="563F7AA6"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44B93">
              <w:rPr>
                <w:rFonts w:ascii="Calibri" w:eastAsia="Calibri" w:hAnsi="Calibri" w:cs="Calibri"/>
                <w:b/>
                <w:bCs/>
                <w:color w:val="FFFFFF"/>
                <w:sz w:val="18"/>
                <w:szCs w:val="18"/>
              </w:rPr>
              <w:t>Description</w:t>
            </w:r>
          </w:p>
        </w:tc>
        <w:tc>
          <w:tcPr>
            <w:tcW w:w="450" w:type="dxa"/>
            <w:tcBorders>
              <w:top w:val="single" w:sz="6" w:space="0" w:color="auto"/>
              <w:left w:val="nil"/>
              <w:bottom w:val="single" w:sz="6" w:space="0" w:color="auto"/>
              <w:right w:val="nil"/>
            </w:tcBorders>
            <w:shd w:val="clear" w:color="auto" w:fill="808080"/>
            <w:textDirection w:val="btLr"/>
            <w:vAlign w:val="bottom"/>
            <w:hideMark/>
          </w:tcPr>
          <w:p w14:paraId="5C51052D"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44B93">
              <w:rPr>
                <w:rFonts w:ascii="Calibri" w:eastAsia="Calibri" w:hAnsi="Calibri" w:cs="Calibri"/>
                <w:b/>
                <w:bCs/>
                <w:color w:val="FFFFFF"/>
                <w:sz w:val="18"/>
                <w:szCs w:val="18"/>
              </w:rPr>
              <w:t>CCMP Action</w:t>
            </w:r>
          </w:p>
        </w:tc>
        <w:tc>
          <w:tcPr>
            <w:tcW w:w="1800" w:type="dxa"/>
            <w:tcBorders>
              <w:top w:val="single" w:sz="6" w:space="0" w:color="auto"/>
              <w:left w:val="nil"/>
              <w:bottom w:val="single" w:sz="6" w:space="0" w:color="auto"/>
              <w:right w:val="nil"/>
            </w:tcBorders>
            <w:shd w:val="clear" w:color="auto" w:fill="808080"/>
            <w:textDirection w:val="btLr"/>
            <w:vAlign w:val="center"/>
            <w:hideMark/>
          </w:tcPr>
          <w:p w14:paraId="2B407C25" w14:textId="77777777" w:rsidR="005840E5" w:rsidRPr="00E44B93" w:rsidRDefault="005840E5" w:rsidP="00ED4ABA">
            <w:pPr>
              <w:ind w:left="113" w:right="113"/>
              <w:jc w:val="center"/>
              <w:rPr>
                <w:rFonts w:ascii="Calibri" w:eastAsia="Calibri" w:hAnsi="Calibri" w:cs="Calibri"/>
                <w:color w:val="FFFFFF"/>
                <w:sz w:val="18"/>
                <w:szCs w:val="18"/>
              </w:rPr>
            </w:pPr>
            <w:r w:rsidRPr="00E44B93">
              <w:rPr>
                <w:rFonts w:ascii="Calibri" w:eastAsia="Calibri" w:hAnsi="Calibri" w:cs="Calibri"/>
                <w:b/>
                <w:bCs/>
                <w:color w:val="FFFFFF"/>
                <w:sz w:val="18"/>
                <w:szCs w:val="18"/>
              </w:rPr>
              <w:t>Outputs /Deliverables/ Milestones</w:t>
            </w:r>
          </w:p>
          <w:p w14:paraId="63E76763"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tc>
        <w:tc>
          <w:tcPr>
            <w:tcW w:w="1800" w:type="dxa"/>
            <w:tcBorders>
              <w:top w:val="single" w:sz="6" w:space="0" w:color="auto"/>
              <w:left w:val="nil"/>
              <w:bottom w:val="single" w:sz="6" w:space="0" w:color="auto"/>
              <w:right w:val="nil"/>
            </w:tcBorders>
            <w:shd w:val="clear" w:color="auto" w:fill="808080"/>
            <w:textDirection w:val="btLr"/>
            <w:vAlign w:val="center"/>
            <w:hideMark/>
          </w:tcPr>
          <w:p w14:paraId="3F7639E6"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44B93">
              <w:rPr>
                <w:rFonts w:ascii="Calibri" w:eastAsia="Calibri" w:hAnsi="Calibri" w:cs="Calibri"/>
                <w:b/>
                <w:bCs/>
                <w:color w:val="FFFFFF"/>
                <w:sz w:val="18"/>
                <w:szCs w:val="18"/>
              </w:rPr>
              <w:t>Environmental Objective/ Long-Term Outcomes</w:t>
            </w:r>
          </w:p>
        </w:tc>
        <w:tc>
          <w:tcPr>
            <w:tcW w:w="1440" w:type="dxa"/>
            <w:tcBorders>
              <w:top w:val="single" w:sz="6" w:space="0" w:color="auto"/>
              <w:left w:val="nil"/>
              <w:bottom w:val="single" w:sz="6" w:space="0" w:color="auto"/>
              <w:right w:val="nil"/>
            </w:tcBorders>
            <w:shd w:val="clear" w:color="auto" w:fill="808080"/>
            <w:textDirection w:val="btLr"/>
            <w:vAlign w:val="center"/>
            <w:hideMark/>
          </w:tcPr>
          <w:p w14:paraId="35980CD7"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44B93">
              <w:rPr>
                <w:rFonts w:ascii="Calibri" w:eastAsia="Calibri" w:hAnsi="Calibri" w:cs="Calibri"/>
                <w:b/>
                <w:bCs/>
                <w:color w:val="FFFFFF"/>
                <w:sz w:val="18"/>
                <w:szCs w:val="18"/>
              </w:rPr>
              <w:t>Estimated Budget</w:t>
            </w:r>
          </w:p>
        </w:tc>
        <w:tc>
          <w:tcPr>
            <w:tcW w:w="29" w:type="dxa"/>
            <w:tcBorders>
              <w:top w:val="single" w:sz="6" w:space="0" w:color="auto"/>
              <w:left w:val="nil"/>
              <w:bottom w:val="single" w:sz="6" w:space="0" w:color="auto"/>
              <w:right w:val="nil"/>
            </w:tcBorders>
            <w:shd w:val="clear" w:color="auto" w:fill="808080"/>
            <w:textDirection w:val="btLr"/>
            <w:vAlign w:val="center"/>
            <w:hideMark/>
          </w:tcPr>
          <w:p w14:paraId="2531573E"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Pr>
                <w:rFonts w:ascii="Calibri" w:eastAsia="Calibri" w:hAnsi="Calibri" w:cs="Calibri"/>
                <w:b/>
                <w:bCs/>
                <w:color w:val="FFFFFF"/>
                <w:sz w:val="18"/>
                <w:szCs w:val="18"/>
              </w:rPr>
              <w:t xml:space="preserve">Lead, </w:t>
            </w:r>
            <w:r w:rsidRPr="00E44B93">
              <w:rPr>
                <w:rFonts w:ascii="Calibri" w:eastAsia="Calibri" w:hAnsi="Calibri" w:cs="Calibri"/>
                <w:b/>
                <w:bCs/>
                <w:color w:val="FFFFFF"/>
                <w:sz w:val="18"/>
                <w:szCs w:val="18"/>
              </w:rPr>
              <w:t>Partners &amp; Role</w:t>
            </w:r>
          </w:p>
        </w:tc>
        <w:tc>
          <w:tcPr>
            <w:tcW w:w="1771" w:type="dxa"/>
            <w:gridSpan w:val="2"/>
            <w:tcBorders>
              <w:top w:val="single" w:sz="6" w:space="0" w:color="auto"/>
              <w:left w:val="nil"/>
              <w:bottom w:val="single" w:sz="6" w:space="0" w:color="auto"/>
              <w:right w:val="single" w:sz="6" w:space="0" w:color="auto"/>
            </w:tcBorders>
            <w:shd w:val="clear" w:color="auto" w:fill="808080"/>
            <w:textDirection w:val="btLr"/>
            <w:vAlign w:val="center"/>
            <w:hideMark/>
          </w:tcPr>
          <w:p w14:paraId="70ECB5C5" w14:textId="77777777" w:rsidR="005840E5" w:rsidRDefault="005840E5" w:rsidP="00ED4ABA">
            <w:pPr>
              <w:spacing w:after="0" w:line="240" w:lineRule="auto"/>
              <w:ind w:left="113" w:right="113"/>
              <w:jc w:val="center"/>
              <w:textAlignment w:val="baseline"/>
              <w:rPr>
                <w:rFonts w:ascii="Calibri" w:eastAsia="Calibri" w:hAnsi="Calibri" w:cs="Calibri"/>
                <w:b/>
                <w:bCs/>
                <w:color w:val="FFFFFF"/>
                <w:sz w:val="18"/>
                <w:szCs w:val="18"/>
              </w:rPr>
            </w:pPr>
            <w:r>
              <w:rPr>
                <w:rFonts w:ascii="Calibri" w:eastAsia="Calibri" w:hAnsi="Calibri" w:cs="Calibri"/>
                <w:b/>
                <w:bCs/>
                <w:color w:val="FFFFFF"/>
                <w:sz w:val="18"/>
                <w:szCs w:val="18"/>
              </w:rPr>
              <w:t xml:space="preserve">Lead, </w:t>
            </w:r>
            <w:r w:rsidRPr="00E44B93">
              <w:rPr>
                <w:rFonts w:ascii="Calibri" w:eastAsia="Calibri" w:hAnsi="Calibri" w:cs="Calibri"/>
                <w:b/>
                <w:bCs/>
                <w:color w:val="FFFFFF"/>
                <w:sz w:val="18"/>
                <w:szCs w:val="18"/>
              </w:rPr>
              <w:t xml:space="preserve">Partners &amp; Role </w:t>
            </w:r>
          </w:p>
          <w:p w14:paraId="44063503" w14:textId="77777777" w:rsidR="005840E5" w:rsidRDefault="005840E5" w:rsidP="00ED4ABA">
            <w:pPr>
              <w:spacing w:after="0" w:line="240" w:lineRule="auto"/>
              <w:ind w:left="113" w:right="113"/>
              <w:jc w:val="center"/>
              <w:textAlignment w:val="baseline"/>
              <w:rPr>
                <w:rFonts w:ascii="Calibri" w:eastAsia="Calibri" w:hAnsi="Calibri" w:cs="Calibri"/>
                <w:b/>
                <w:bCs/>
                <w:color w:val="FFFFFF"/>
                <w:sz w:val="18"/>
                <w:szCs w:val="18"/>
              </w:rPr>
            </w:pPr>
          </w:p>
          <w:p w14:paraId="3D2C840A"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44B93">
              <w:rPr>
                <w:rFonts w:ascii="Calibri" w:eastAsia="Calibri" w:hAnsi="Calibri" w:cs="Calibri"/>
                <w:b/>
                <w:bCs/>
                <w:color w:val="FFFFFF"/>
                <w:sz w:val="18"/>
                <w:szCs w:val="18"/>
              </w:rPr>
              <w:t>Core Water Program</w:t>
            </w:r>
          </w:p>
        </w:tc>
      </w:tr>
      <w:tr w:rsidR="005840E5" w:rsidRPr="00E02435" w14:paraId="24597AC3" w14:textId="77777777" w:rsidTr="00ED4ABA">
        <w:trPr>
          <w:cantSplit/>
          <w:trHeight w:val="1440"/>
        </w:trPr>
        <w:tc>
          <w:tcPr>
            <w:tcW w:w="787" w:type="dxa"/>
            <w:tcBorders>
              <w:top w:val="nil"/>
              <w:left w:val="single" w:sz="6" w:space="0" w:color="auto"/>
              <w:bottom w:val="single" w:sz="6" w:space="0" w:color="auto"/>
              <w:right w:val="single" w:sz="6" w:space="0" w:color="auto"/>
            </w:tcBorders>
            <w:shd w:val="clear" w:color="auto" w:fill="auto"/>
            <w:textDirection w:val="btLr"/>
            <w:hideMark/>
          </w:tcPr>
          <w:p w14:paraId="70DC192C"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Pr>
                <w:rFonts w:ascii="Calibri" w:eastAsia="Times New Roman" w:hAnsi="Calibri" w:cs="Calibri"/>
                <w:sz w:val="20"/>
                <w:szCs w:val="20"/>
              </w:rPr>
              <w:t>Environmental Education – Science in the Classroom</w:t>
            </w:r>
            <w:r w:rsidRPr="00E02435">
              <w:rPr>
                <w:rFonts w:ascii="Calibri" w:eastAsia="Times New Roman" w:hAnsi="Calibri" w:cs="Calibri"/>
                <w:sz w:val="20"/>
                <w:szCs w:val="20"/>
              </w:rPr>
              <w:t xml:space="preserve">- </w:t>
            </w:r>
            <w:r w:rsidRPr="00E02435">
              <w:rPr>
                <w:rFonts w:ascii="Calibri" w:eastAsia="Calibri" w:hAnsi="Calibri" w:cs="Calibri"/>
                <w:i/>
                <w:iCs/>
                <w:color w:val="4472C4"/>
                <w:sz w:val="18"/>
                <w:szCs w:val="18"/>
              </w:rPr>
              <w:t>Ongoing</w:t>
            </w:r>
          </w:p>
        </w:tc>
        <w:tc>
          <w:tcPr>
            <w:tcW w:w="1890" w:type="dxa"/>
            <w:tcBorders>
              <w:top w:val="nil"/>
              <w:left w:val="nil"/>
              <w:bottom w:val="single" w:sz="6" w:space="0" w:color="auto"/>
              <w:right w:val="single" w:sz="6" w:space="0" w:color="auto"/>
            </w:tcBorders>
            <w:shd w:val="clear" w:color="auto" w:fill="auto"/>
            <w:hideMark/>
          </w:tcPr>
          <w:p w14:paraId="46BE968F" w14:textId="2FF96925" w:rsidR="005840E5" w:rsidRPr="00E02435" w:rsidRDefault="005840E5" w:rsidP="00ED4ABA">
            <w:pPr>
              <w:spacing w:after="0" w:line="240" w:lineRule="auto"/>
              <w:textAlignment w:val="baseline"/>
              <w:rPr>
                <w:rFonts w:ascii="Segoe UI" w:eastAsia="Times New Roman" w:hAnsi="Segoe UI" w:cs="Segoe UI"/>
                <w:sz w:val="18"/>
                <w:szCs w:val="18"/>
              </w:rPr>
            </w:pPr>
            <w:r>
              <w:rPr>
                <w:rFonts w:ascii="Calibri" w:eastAsia="Times New Roman" w:hAnsi="Calibri" w:cs="Calibri"/>
                <w:sz w:val="20"/>
                <w:szCs w:val="20"/>
              </w:rPr>
              <w:t xml:space="preserve">Science lessons in the classroom and on field trips. Lessons include opportunities to learn about water quality, habitat, </w:t>
            </w:r>
            <w:r w:rsidR="001716AD">
              <w:rPr>
                <w:rFonts w:ascii="Calibri" w:eastAsia="Times New Roman" w:hAnsi="Calibri" w:cs="Calibri"/>
                <w:sz w:val="20"/>
                <w:szCs w:val="20"/>
              </w:rPr>
              <w:t>recurring excessive storm events</w:t>
            </w:r>
            <w:r>
              <w:rPr>
                <w:rFonts w:ascii="Calibri" w:eastAsia="Times New Roman" w:hAnsi="Calibri" w:cs="Calibri"/>
                <w:sz w:val="20"/>
                <w:szCs w:val="20"/>
              </w:rPr>
              <w:t xml:space="preserve">, food webs, native and invasive species, and other topics w/place-based focus. </w:t>
            </w:r>
          </w:p>
        </w:tc>
        <w:tc>
          <w:tcPr>
            <w:tcW w:w="450" w:type="dxa"/>
            <w:vMerge w:val="restart"/>
            <w:tcBorders>
              <w:top w:val="nil"/>
              <w:left w:val="nil"/>
              <w:bottom w:val="single" w:sz="6" w:space="0" w:color="auto"/>
              <w:right w:val="single" w:sz="6" w:space="0" w:color="auto"/>
            </w:tcBorders>
            <w:shd w:val="clear" w:color="auto" w:fill="auto"/>
            <w:vAlign w:val="center"/>
            <w:hideMark/>
          </w:tcPr>
          <w:p w14:paraId="18A2C33E"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13 </w:t>
            </w:r>
          </w:p>
          <w:p w14:paraId="3728EC74"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14 </w:t>
            </w:r>
          </w:p>
        </w:tc>
        <w:tc>
          <w:tcPr>
            <w:tcW w:w="1800" w:type="dxa"/>
            <w:tcBorders>
              <w:top w:val="nil"/>
              <w:left w:val="nil"/>
              <w:bottom w:val="single" w:sz="6" w:space="0" w:color="auto"/>
              <w:right w:val="single" w:sz="6" w:space="0" w:color="auto"/>
            </w:tcBorders>
            <w:shd w:val="clear" w:color="auto" w:fill="auto"/>
            <w:hideMark/>
          </w:tcPr>
          <w:p w14:paraId="3803EA32"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Provide 2</w:t>
            </w:r>
            <w:r>
              <w:rPr>
                <w:rFonts w:ascii="Calibri" w:eastAsia="Times New Roman" w:hAnsi="Calibri" w:cs="Calibri"/>
                <w:sz w:val="20"/>
                <w:szCs w:val="20"/>
              </w:rPr>
              <w:t>0</w:t>
            </w:r>
            <w:r w:rsidRPr="00E02435">
              <w:rPr>
                <w:rFonts w:ascii="Calibri" w:eastAsia="Times New Roman" w:hAnsi="Calibri" w:cs="Calibri"/>
                <w:sz w:val="20"/>
                <w:szCs w:val="20"/>
              </w:rPr>
              <w:t xml:space="preserve">,000 hours of instruction to </w:t>
            </w:r>
            <w:r>
              <w:rPr>
                <w:rFonts w:ascii="Calibri" w:eastAsia="Times New Roman" w:hAnsi="Calibri" w:cs="Calibri"/>
                <w:sz w:val="20"/>
                <w:szCs w:val="20"/>
              </w:rPr>
              <w:t>3</w:t>
            </w:r>
            <w:r w:rsidRPr="00E02435">
              <w:rPr>
                <w:rFonts w:ascii="Calibri" w:eastAsia="Times New Roman" w:hAnsi="Calibri" w:cs="Calibri"/>
                <w:sz w:val="20"/>
                <w:szCs w:val="20"/>
              </w:rPr>
              <w:t>,000 students per year. Engage students in hands-on care and scientific application.  </w:t>
            </w:r>
          </w:p>
        </w:tc>
        <w:tc>
          <w:tcPr>
            <w:tcW w:w="1800" w:type="dxa"/>
            <w:tcBorders>
              <w:top w:val="nil"/>
              <w:left w:val="nil"/>
              <w:bottom w:val="single" w:sz="6" w:space="0" w:color="auto"/>
              <w:right w:val="single" w:sz="6" w:space="0" w:color="auto"/>
            </w:tcBorders>
            <w:shd w:val="clear" w:color="auto" w:fill="auto"/>
            <w:hideMark/>
          </w:tcPr>
          <w:p w14:paraId="093C41A8"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Increased knowledge of natural systems; Habitat improvement; lower water temperatures; greater connection to natural work for students, stewardship.  </w:t>
            </w:r>
          </w:p>
        </w:tc>
        <w:tc>
          <w:tcPr>
            <w:tcW w:w="1440" w:type="dxa"/>
            <w:tcBorders>
              <w:top w:val="nil"/>
              <w:left w:val="nil"/>
              <w:bottom w:val="single" w:sz="6" w:space="0" w:color="auto"/>
              <w:right w:val="single" w:sz="6" w:space="0" w:color="auto"/>
            </w:tcBorders>
            <w:shd w:val="clear" w:color="auto" w:fill="auto"/>
            <w:hideMark/>
          </w:tcPr>
          <w:p w14:paraId="67AF7410"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sz w:val="20"/>
                <w:szCs w:val="20"/>
              </w:rPr>
              <w:t xml:space="preserve">~$1.5m to $3m per year, up to $60,000 per year from §320 funds in the workplan. </w:t>
            </w:r>
            <w:r w:rsidRPr="00E02435">
              <w:rPr>
                <w:rFonts w:ascii="Calibri" w:eastAsia="Times New Roman" w:hAnsi="Calibri" w:cs="Calibri"/>
                <w:sz w:val="20"/>
                <w:szCs w:val="20"/>
              </w:rPr>
              <w:t> </w:t>
            </w:r>
          </w:p>
        </w:tc>
        <w:tc>
          <w:tcPr>
            <w:tcW w:w="990" w:type="dxa"/>
            <w:gridSpan w:val="2"/>
            <w:vMerge w:val="restart"/>
            <w:tcBorders>
              <w:top w:val="nil"/>
              <w:left w:val="nil"/>
              <w:right w:val="single" w:sz="6" w:space="0" w:color="auto"/>
            </w:tcBorders>
            <w:shd w:val="clear" w:color="auto" w:fill="auto"/>
            <w:textDirection w:val="btLr"/>
            <w:vAlign w:val="center"/>
            <w:hideMark/>
          </w:tcPr>
          <w:p w14:paraId="51048631"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Pr>
                <w:rFonts w:ascii="Segoe UI" w:eastAsia="Times New Roman" w:hAnsi="Segoe UI" w:cs="Segoe UI"/>
                <w:sz w:val="18"/>
                <w:szCs w:val="18"/>
              </w:rPr>
              <w:t xml:space="preserve">Teachers, students, parents, community member volunteers, partner nonprofits, volunteers. </w:t>
            </w:r>
          </w:p>
        </w:tc>
        <w:tc>
          <w:tcPr>
            <w:tcW w:w="810" w:type="dxa"/>
            <w:vMerge w:val="restart"/>
            <w:tcBorders>
              <w:top w:val="nil"/>
              <w:left w:val="nil"/>
              <w:right w:val="single" w:sz="6" w:space="0" w:color="auto"/>
            </w:tcBorders>
            <w:shd w:val="clear" w:color="auto" w:fill="auto"/>
            <w:textDirection w:val="btLr"/>
            <w:vAlign w:val="center"/>
            <w:hideMark/>
          </w:tcPr>
          <w:p w14:paraId="359CF3B9"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p w14:paraId="613EC597"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p w14:paraId="402F1356"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 xml:space="preserve">Protect wetlands, manage stormwater, reduce </w:t>
            </w:r>
            <w:proofErr w:type="gramStart"/>
            <w:r w:rsidRPr="00E02435">
              <w:rPr>
                <w:rFonts w:ascii="Calibri" w:eastAsia="Times New Roman" w:hAnsi="Calibri" w:cs="Calibri"/>
                <w:sz w:val="20"/>
                <w:szCs w:val="20"/>
              </w:rPr>
              <w:t>toxics</w:t>
            </w:r>
            <w:proofErr w:type="gramEnd"/>
            <w:r>
              <w:rPr>
                <w:rFonts w:ascii="Calibri" w:eastAsia="Times New Roman" w:hAnsi="Calibri" w:cs="Calibri"/>
                <w:sz w:val="20"/>
                <w:szCs w:val="20"/>
              </w:rPr>
              <w:t>, improve public access</w:t>
            </w:r>
            <w:r w:rsidRPr="00E02435">
              <w:rPr>
                <w:rFonts w:ascii="Calibri" w:eastAsia="Times New Roman" w:hAnsi="Calibri" w:cs="Calibri"/>
                <w:sz w:val="20"/>
                <w:szCs w:val="20"/>
              </w:rPr>
              <w:t>.</w:t>
            </w:r>
          </w:p>
          <w:p w14:paraId="6905B024"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p w14:paraId="1A43567B"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tc>
      </w:tr>
      <w:tr w:rsidR="005840E5" w:rsidRPr="00E02435" w14:paraId="4648B7E8" w14:textId="77777777" w:rsidTr="00ED4ABA">
        <w:trPr>
          <w:cantSplit/>
          <w:trHeight w:val="1425"/>
        </w:trPr>
        <w:tc>
          <w:tcPr>
            <w:tcW w:w="787" w:type="dxa"/>
            <w:tcBorders>
              <w:top w:val="nil"/>
              <w:left w:val="single" w:sz="6" w:space="0" w:color="auto"/>
              <w:bottom w:val="single" w:sz="6" w:space="0" w:color="auto"/>
              <w:right w:val="single" w:sz="6" w:space="0" w:color="auto"/>
            </w:tcBorders>
            <w:shd w:val="clear" w:color="auto" w:fill="auto"/>
            <w:textDirection w:val="btLr"/>
          </w:tcPr>
          <w:p w14:paraId="17C748A9" w14:textId="77777777" w:rsidR="005840E5" w:rsidRPr="00E02435" w:rsidRDefault="005840E5" w:rsidP="00ED4ABA">
            <w:pPr>
              <w:spacing w:after="0" w:line="240" w:lineRule="auto"/>
              <w:ind w:left="113" w:right="113"/>
              <w:jc w:val="center"/>
              <w:textAlignment w:val="baseline"/>
              <w:rPr>
                <w:rFonts w:ascii="Calibri" w:eastAsia="Times New Roman" w:hAnsi="Calibri" w:cs="Calibri"/>
                <w:sz w:val="20"/>
                <w:szCs w:val="20"/>
              </w:rPr>
            </w:pPr>
            <w:r w:rsidRPr="00E02435">
              <w:rPr>
                <w:rFonts w:ascii="Calibri" w:eastAsia="Times New Roman" w:hAnsi="Calibri" w:cs="Calibri"/>
                <w:sz w:val="20"/>
                <w:szCs w:val="20"/>
              </w:rPr>
              <w:t>Community engagement</w:t>
            </w:r>
            <w:r>
              <w:rPr>
                <w:rFonts w:ascii="Calibri" w:eastAsia="Times New Roman" w:hAnsi="Calibri" w:cs="Calibri"/>
                <w:sz w:val="20"/>
                <w:szCs w:val="20"/>
              </w:rPr>
              <w:t xml:space="preserve"> and Stewardship -</w:t>
            </w:r>
          </w:p>
          <w:p w14:paraId="533B2940"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02435">
              <w:rPr>
                <w:rFonts w:ascii="Calibri" w:eastAsia="Calibri" w:hAnsi="Calibri" w:cs="Calibri"/>
                <w:i/>
                <w:iCs/>
                <w:color w:val="4472C4"/>
                <w:sz w:val="18"/>
                <w:szCs w:val="18"/>
              </w:rPr>
              <w:t>Ongoing</w:t>
            </w:r>
          </w:p>
        </w:tc>
        <w:tc>
          <w:tcPr>
            <w:tcW w:w="1890" w:type="dxa"/>
            <w:tcBorders>
              <w:top w:val="nil"/>
              <w:left w:val="nil"/>
              <w:bottom w:val="single" w:sz="6" w:space="0" w:color="auto"/>
              <w:right w:val="single" w:sz="6" w:space="0" w:color="auto"/>
            </w:tcBorders>
            <w:shd w:val="clear" w:color="auto" w:fill="auto"/>
          </w:tcPr>
          <w:p w14:paraId="1FAA5C63"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Organize restoration and maintenance projects at restoration sites, recruit volunteers and coordinate projects. Remove invasive plants and plant native trees and shrubs.  </w:t>
            </w:r>
          </w:p>
        </w:tc>
        <w:tc>
          <w:tcPr>
            <w:tcW w:w="450" w:type="dxa"/>
            <w:vMerge/>
            <w:tcBorders>
              <w:top w:val="nil"/>
              <w:left w:val="nil"/>
              <w:bottom w:val="single" w:sz="6" w:space="0" w:color="auto"/>
              <w:right w:val="single" w:sz="6" w:space="0" w:color="auto"/>
            </w:tcBorders>
            <w:shd w:val="clear" w:color="auto" w:fill="auto"/>
            <w:vAlign w:val="center"/>
          </w:tcPr>
          <w:p w14:paraId="65A6F729" w14:textId="77777777" w:rsidR="005840E5" w:rsidRPr="00E02435" w:rsidRDefault="005840E5" w:rsidP="00ED4ABA">
            <w:pPr>
              <w:spacing w:after="0" w:line="240" w:lineRule="auto"/>
              <w:rPr>
                <w:rFonts w:ascii="Segoe UI" w:eastAsia="Times New Roman" w:hAnsi="Segoe UI" w:cs="Segoe UI"/>
                <w:sz w:val="18"/>
                <w:szCs w:val="18"/>
              </w:rPr>
            </w:pPr>
          </w:p>
        </w:tc>
        <w:tc>
          <w:tcPr>
            <w:tcW w:w="1800" w:type="dxa"/>
            <w:tcBorders>
              <w:top w:val="nil"/>
              <w:left w:val="nil"/>
              <w:bottom w:val="single" w:sz="6" w:space="0" w:color="auto"/>
              <w:right w:val="single" w:sz="6" w:space="0" w:color="auto"/>
            </w:tcBorders>
            <w:shd w:val="clear" w:color="auto" w:fill="auto"/>
          </w:tcPr>
          <w:p w14:paraId="5164DEBF"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Approximately 10 projects per year. </w:t>
            </w:r>
          </w:p>
          <w:p w14:paraId="25C23315"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 xml:space="preserve">With </w:t>
            </w:r>
            <w:r>
              <w:rPr>
                <w:rFonts w:ascii="Calibri" w:eastAsia="Times New Roman" w:hAnsi="Calibri" w:cs="Calibri"/>
                <w:sz w:val="20"/>
                <w:szCs w:val="20"/>
              </w:rPr>
              <w:t xml:space="preserve">community members and </w:t>
            </w:r>
            <w:r w:rsidRPr="00E02435">
              <w:rPr>
                <w:rFonts w:ascii="Calibri" w:eastAsia="Times New Roman" w:hAnsi="Calibri" w:cs="Calibri"/>
                <w:sz w:val="20"/>
                <w:szCs w:val="20"/>
              </w:rPr>
              <w:t>students</w:t>
            </w:r>
            <w:r>
              <w:rPr>
                <w:rFonts w:ascii="Calibri" w:eastAsia="Times New Roman" w:hAnsi="Calibri" w:cs="Calibri"/>
                <w:sz w:val="20"/>
                <w:szCs w:val="20"/>
              </w:rPr>
              <w:t xml:space="preserve"> contributing ~750 hours of volunteer time annually</w:t>
            </w:r>
            <w:r w:rsidRPr="00E02435">
              <w:rPr>
                <w:rFonts w:ascii="Calibri" w:eastAsia="Times New Roman" w:hAnsi="Calibri" w:cs="Calibri"/>
                <w:sz w:val="20"/>
                <w:szCs w:val="20"/>
              </w:rPr>
              <w:t>. </w:t>
            </w:r>
          </w:p>
        </w:tc>
        <w:tc>
          <w:tcPr>
            <w:tcW w:w="1800" w:type="dxa"/>
            <w:tcBorders>
              <w:top w:val="nil"/>
              <w:left w:val="nil"/>
              <w:bottom w:val="single" w:sz="6" w:space="0" w:color="auto"/>
              <w:right w:val="single" w:sz="6" w:space="0" w:color="auto"/>
            </w:tcBorders>
            <w:shd w:val="clear" w:color="auto" w:fill="auto"/>
          </w:tcPr>
          <w:p w14:paraId="262E8379"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Habitat improvement; lower water temperatures; greater awareness of community members of their role in protecting the river; greater stewardship.  </w:t>
            </w:r>
          </w:p>
        </w:tc>
        <w:tc>
          <w:tcPr>
            <w:tcW w:w="1440" w:type="dxa"/>
            <w:tcBorders>
              <w:top w:val="nil"/>
              <w:left w:val="nil"/>
              <w:bottom w:val="single" w:sz="6" w:space="0" w:color="auto"/>
              <w:right w:val="single" w:sz="6" w:space="0" w:color="auto"/>
            </w:tcBorders>
            <w:shd w:val="clear" w:color="auto" w:fill="auto"/>
          </w:tcPr>
          <w:p w14:paraId="61768070"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4C6249">
              <w:rPr>
                <w:rFonts w:ascii="Calibri" w:eastAsia="Times New Roman" w:hAnsi="Calibri" w:cs="Calibri"/>
                <w:sz w:val="20"/>
                <w:szCs w:val="20"/>
              </w:rPr>
              <w:t>$</w:t>
            </w:r>
            <w:r>
              <w:rPr>
                <w:rFonts w:ascii="Calibri" w:eastAsia="Times New Roman" w:hAnsi="Calibri" w:cs="Calibri"/>
                <w:sz w:val="20"/>
                <w:szCs w:val="20"/>
              </w:rPr>
              <w:t>5,000</w:t>
            </w:r>
            <w:r w:rsidRPr="004C6249">
              <w:rPr>
                <w:rFonts w:ascii="Calibri" w:eastAsia="Times New Roman" w:hAnsi="Calibri" w:cs="Calibri"/>
                <w:sz w:val="20"/>
                <w:szCs w:val="20"/>
              </w:rPr>
              <w:t xml:space="preserve"> per event</w:t>
            </w:r>
            <w:r w:rsidRPr="00E02435">
              <w:rPr>
                <w:rFonts w:ascii="Calibri" w:eastAsia="Times New Roman" w:hAnsi="Calibri" w:cs="Calibri"/>
                <w:sz w:val="20"/>
                <w:szCs w:val="20"/>
              </w:rPr>
              <w:t> </w:t>
            </w:r>
            <w:r>
              <w:rPr>
                <w:rFonts w:ascii="Calibri" w:eastAsia="Times New Roman" w:hAnsi="Calibri" w:cs="Calibri"/>
                <w:sz w:val="20"/>
                <w:szCs w:val="20"/>
              </w:rPr>
              <w:t>– state, local and federal competitive funds</w:t>
            </w:r>
          </w:p>
        </w:tc>
        <w:tc>
          <w:tcPr>
            <w:tcW w:w="990" w:type="dxa"/>
            <w:gridSpan w:val="2"/>
            <w:vMerge/>
            <w:tcBorders>
              <w:left w:val="nil"/>
              <w:right w:val="single" w:sz="6" w:space="0" w:color="auto"/>
            </w:tcBorders>
            <w:shd w:val="clear" w:color="auto" w:fill="auto"/>
            <w:textDirection w:val="btLr"/>
            <w:vAlign w:val="center"/>
            <w:hideMark/>
          </w:tcPr>
          <w:p w14:paraId="1A2A2D78"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tc>
        <w:tc>
          <w:tcPr>
            <w:tcW w:w="810" w:type="dxa"/>
            <w:vMerge/>
            <w:tcBorders>
              <w:left w:val="nil"/>
              <w:right w:val="single" w:sz="6" w:space="0" w:color="auto"/>
            </w:tcBorders>
            <w:shd w:val="clear" w:color="auto" w:fill="auto"/>
            <w:hideMark/>
          </w:tcPr>
          <w:p w14:paraId="5F1F13D5"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p>
        </w:tc>
      </w:tr>
      <w:tr w:rsidR="005840E5" w:rsidRPr="00E02435" w14:paraId="581250AA" w14:textId="77777777" w:rsidTr="00ED4ABA">
        <w:trPr>
          <w:cantSplit/>
          <w:trHeight w:val="1710"/>
        </w:trPr>
        <w:tc>
          <w:tcPr>
            <w:tcW w:w="787" w:type="dxa"/>
            <w:tcBorders>
              <w:top w:val="nil"/>
              <w:left w:val="single" w:sz="6" w:space="0" w:color="auto"/>
              <w:bottom w:val="single" w:sz="6" w:space="0" w:color="auto"/>
              <w:right w:val="single" w:sz="6" w:space="0" w:color="auto"/>
            </w:tcBorders>
            <w:shd w:val="clear" w:color="auto" w:fill="auto"/>
            <w:textDirection w:val="btLr"/>
            <w:hideMark/>
          </w:tcPr>
          <w:p w14:paraId="6EC41DD7" w14:textId="77777777" w:rsidR="005840E5" w:rsidRPr="00E02435" w:rsidRDefault="005840E5" w:rsidP="00ED4ABA">
            <w:pPr>
              <w:spacing w:after="0" w:line="240" w:lineRule="auto"/>
              <w:ind w:left="113" w:right="113"/>
              <w:jc w:val="center"/>
              <w:textAlignment w:val="baseline"/>
              <w:rPr>
                <w:rFonts w:ascii="Calibri" w:eastAsia="Times New Roman" w:hAnsi="Calibri" w:cs="Calibri"/>
                <w:sz w:val="20"/>
                <w:szCs w:val="20"/>
              </w:rPr>
            </w:pPr>
            <w:r w:rsidRPr="00E02435">
              <w:rPr>
                <w:rFonts w:ascii="Calibri" w:eastAsia="Times New Roman" w:hAnsi="Calibri" w:cs="Calibri"/>
                <w:sz w:val="20"/>
                <w:szCs w:val="20"/>
              </w:rPr>
              <w:t>Community Paddles</w:t>
            </w:r>
          </w:p>
          <w:p w14:paraId="74B9A3C8"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sidRPr="00E02435">
              <w:rPr>
                <w:rFonts w:ascii="Calibri" w:eastAsia="Calibri" w:hAnsi="Calibri" w:cs="Calibri"/>
                <w:i/>
                <w:iCs/>
                <w:color w:val="4472C4"/>
                <w:sz w:val="18"/>
                <w:szCs w:val="18"/>
              </w:rPr>
              <w:t>Ongoing</w:t>
            </w:r>
          </w:p>
        </w:tc>
        <w:tc>
          <w:tcPr>
            <w:tcW w:w="1890" w:type="dxa"/>
            <w:tcBorders>
              <w:top w:val="nil"/>
              <w:left w:val="nil"/>
              <w:bottom w:val="single" w:sz="6" w:space="0" w:color="auto"/>
              <w:right w:val="single" w:sz="6" w:space="0" w:color="auto"/>
            </w:tcBorders>
            <w:shd w:val="clear" w:color="auto" w:fill="auto"/>
            <w:hideMark/>
          </w:tcPr>
          <w:p w14:paraId="10CD3867"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Host on-river events with canoes in various communities to provide access to the river. </w:t>
            </w:r>
          </w:p>
        </w:tc>
        <w:tc>
          <w:tcPr>
            <w:tcW w:w="450" w:type="dxa"/>
            <w:tcBorders>
              <w:top w:val="nil"/>
              <w:left w:val="nil"/>
              <w:bottom w:val="single" w:sz="6" w:space="0" w:color="auto"/>
              <w:right w:val="single" w:sz="6" w:space="0" w:color="auto"/>
            </w:tcBorders>
            <w:shd w:val="clear" w:color="auto" w:fill="auto"/>
            <w:vAlign w:val="center"/>
            <w:hideMark/>
          </w:tcPr>
          <w:p w14:paraId="2BF98DED"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2 </w:t>
            </w:r>
          </w:p>
          <w:p w14:paraId="1FC69404"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5 </w:t>
            </w:r>
          </w:p>
          <w:p w14:paraId="20292BE8"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11 </w:t>
            </w:r>
          </w:p>
          <w:p w14:paraId="66861D93"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12 </w:t>
            </w:r>
          </w:p>
          <w:p w14:paraId="42297661"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13 </w:t>
            </w:r>
          </w:p>
          <w:p w14:paraId="4BAF493E"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14 </w:t>
            </w:r>
          </w:p>
          <w:p w14:paraId="1E99BFD8"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15 </w:t>
            </w:r>
          </w:p>
        </w:tc>
        <w:tc>
          <w:tcPr>
            <w:tcW w:w="1800" w:type="dxa"/>
            <w:tcBorders>
              <w:top w:val="nil"/>
              <w:left w:val="nil"/>
              <w:bottom w:val="single" w:sz="6" w:space="0" w:color="auto"/>
              <w:right w:val="single" w:sz="6" w:space="0" w:color="auto"/>
            </w:tcBorders>
            <w:shd w:val="clear" w:color="auto" w:fill="auto"/>
            <w:hideMark/>
          </w:tcPr>
          <w:p w14:paraId="0B617FAA"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Pr>
                <w:rFonts w:ascii="Calibri" w:eastAsia="Times New Roman" w:hAnsi="Calibri" w:cs="Calibri"/>
                <w:sz w:val="20"/>
                <w:szCs w:val="20"/>
              </w:rPr>
              <w:t>Up to 25 events per year with partners and community members.</w:t>
            </w:r>
          </w:p>
        </w:tc>
        <w:tc>
          <w:tcPr>
            <w:tcW w:w="1800" w:type="dxa"/>
            <w:tcBorders>
              <w:top w:val="nil"/>
              <w:left w:val="nil"/>
              <w:bottom w:val="single" w:sz="6" w:space="0" w:color="auto"/>
              <w:right w:val="single" w:sz="6" w:space="0" w:color="auto"/>
            </w:tcBorders>
            <w:shd w:val="clear" w:color="auto" w:fill="auto"/>
            <w:hideMark/>
          </w:tcPr>
          <w:p w14:paraId="366B4718"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Build long term stewardship; provide more access to the river for diverse communities. </w:t>
            </w:r>
          </w:p>
        </w:tc>
        <w:tc>
          <w:tcPr>
            <w:tcW w:w="1440" w:type="dxa"/>
            <w:tcBorders>
              <w:top w:val="nil"/>
              <w:left w:val="nil"/>
              <w:bottom w:val="single" w:sz="6" w:space="0" w:color="auto"/>
              <w:right w:val="single" w:sz="6" w:space="0" w:color="auto"/>
            </w:tcBorders>
            <w:shd w:val="clear" w:color="auto" w:fill="auto"/>
            <w:hideMark/>
          </w:tcPr>
          <w:p w14:paraId="4C932F3F"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4C6249">
              <w:rPr>
                <w:rFonts w:ascii="Calibri" w:eastAsia="Times New Roman" w:hAnsi="Calibri" w:cs="Calibri"/>
                <w:sz w:val="20"/>
                <w:szCs w:val="20"/>
              </w:rPr>
              <w:t>$</w:t>
            </w:r>
            <w:r>
              <w:rPr>
                <w:rFonts w:ascii="Calibri" w:eastAsia="Times New Roman" w:hAnsi="Calibri" w:cs="Calibri"/>
                <w:sz w:val="20"/>
                <w:szCs w:val="20"/>
              </w:rPr>
              <w:t>5,000</w:t>
            </w:r>
            <w:r w:rsidRPr="004C6249">
              <w:rPr>
                <w:rFonts w:ascii="Calibri" w:eastAsia="Times New Roman" w:hAnsi="Calibri" w:cs="Calibri"/>
                <w:sz w:val="20"/>
                <w:szCs w:val="20"/>
              </w:rPr>
              <w:t xml:space="preserve"> per event</w:t>
            </w:r>
            <w:r w:rsidRPr="00E02435">
              <w:rPr>
                <w:rFonts w:ascii="Calibri" w:eastAsia="Times New Roman" w:hAnsi="Calibri" w:cs="Calibri"/>
                <w:sz w:val="20"/>
                <w:szCs w:val="20"/>
              </w:rPr>
              <w:t> </w:t>
            </w:r>
            <w:r>
              <w:rPr>
                <w:rFonts w:ascii="Calibri" w:eastAsia="Times New Roman" w:hAnsi="Calibri" w:cs="Calibri"/>
                <w:sz w:val="20"/>
                <w:szCs w:val="20"/>
              </w:rPr>
              <w:t>– state, local, federal competitive funds</w:t>
            </w:r>
          </w:p>
        </w:tc>
        <w:tc>
          <w:tcPr>
            <w:tcW w:w="990" w:type="dxa"/>
            <w:gridSpan w:val="2"/>
            <w:vMerge/>
            <w:tcBorders>
              <w:left w:val="nil"/>
              <w:right w:val="single" w:sz="6" w:space="0" w:color="auto"/>
            </w:tcBorders>
            <w:shd w:val="clear" w:color="auto" w:fill="auto"/>
            <w:textDirection w:val="btLr"/>
            <w:vAlign w:val="center"/>
            <w:hideMark/>
          </w:tcPr>
          <w:p w14:paraId="45886153"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tc>
        <w:tc>
          <w:tcPr>
            <w:tcW w:w="810" w:type="dxa"/>
            <w:vMerge/>
            <w:tcBorders>
              <w:left w:val="nil"/>
              <w:right w:val="single" w:sz="6" w:space="0" w:color="auto"/>
            </w:tcBorders>
            <w:shd w:val="clear" w:color="auto" w:fill="auto"/>
            <w:textDirection w:val="btLr"/>
            <w:hideMark/>
          </w:tcPr>
          <w:p w14:paraId="1C0A7409"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p>
        </w:tc>
      </w:tr>
      <w:tr w:rsidR="005840E5" w:rsidRPr="00E02435" w14:paraId="782FED1C" w14:textId="77777777" w:rsidTr="00ED4ABA">
        <w:trPr>
          <w:cantSplit/>
          <w:trHeight w:val="3000"/>
        </w:trPr>
        <w:tc>
          <w:tcPr>
            <w:tcW w:w="787" w:type="dxa"/>
            <w:tcBorders>
              <w:top w:val="nil"/>
              <w:left w:val="single" w:sz="6" w:space="0" w:color="auto"/>
              <w:bottom w:val="single" w:sz="6" w:space="0" w:color="auto"/>
              <w:right w:val="single" w:sz="6" w:space="0" w:color="auto"/>
            </w:tcBorders>
            <w:shd w:val="clear" w:color="auto" w:fill="auto"/>
            <w:textDirection w:val="btLr"/>
            <w:hideMark/>
          </w:tcPr>
          <w:p w14:paraId="51AD69F7" w14:textId="77777777" w:rsidR="005840E5" w:rsidRDefault="005840E5" w:rsidP="00ED4ABA">
            <w:pPr>
              <w:spacing w:after="0" w:line="240" w:lineRule="auto"/>
              <w:ind w:left="113" w:right="113"/>
              <w:jc w:val="center"/>
              <w:textAlignment w:val="baseline"/>
              <w:rPr>
                <w:rFonts w:ascii="Calibri" w:eastAsia="Times New Roman" w:hAnsi="Calibri" w:cs="Calibri"/>
                <w:sz w:val="20"/>
                <w:szCs w:val="20"/>
              </w:rPr>
            </w:pPr>
            <w:r w:rsidRPr="00E02435">
              <w:rPr>
                <w:rFonts w:ascii="Calibri" w:eastAsia="Times New Roman" w:hAnsi="Calibri" w:cs="Calibri"/>
                <w:sz w:val="20"/>
                <w:szCs w:val="20"/>
              </w:rPr>
              <w:t>Water Trail Web site and Water Trail Ambassador</w:t>
            </w:r>
            <w:r>
              <w:rPr>
                <w:rFonts w:ascii="Calibri" w:eastAsia="Times New Roman" w:hAnsi="Calibri" w:cs="Calibri"/>
                <w:sz w:val="20"/>
                <w:szCs w:val="20"/>
              </w:rPr>
              <w:t xml:space="preserve"> </w:t>
            </w:r>
          </w:p>
          <w:p w14:paraId="04C70B44"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r>
              <w:rPr>
                <w:rFonts w:ascii="Calibri" w:eastAsia="Times New Roman" w:hAnsi="Calibri" w:cs="Calibri"/>
                <w:sz w:val="20"/>
                <w:szCs w:val="20"/>
              </w:rPr>
              <w:t xml:space="preserve"> </w:t>
            </w:r>
            <w:r w:rsidRPr="0011543C">
              <w:rPr>
                <w:rFonts w:ascii="Calibri" w:eastAsia="Times New Roman" w:hAnsi="Calibri" w:cs="Calibri"/>
                <w:i/>
                <w:iCs/>
                <w:color w:val="4472C4" w:themeColor="accent1"/>
                <w:sz w:val="20"/>
                <w:szCs w:val="20"/>
              </w:rPr>
              <w:t>Ongoing</w:t>
            </w:r>
          </w:p>
        </w:tc>
        <w:tc>
          <w:tcPr>
            <w:tcW w:w="1890" w:type="dxa"/>
            <w:tcBorders>
              <w:top w:val="nil"/>
              <w:left w:val="nil"/>
              <w:bottom w:val="single" w:sz="6" w:space="0" w:color="auto"/>
              <w:right w:val="single" w:sz="6" w:space="0" w:color="auto"/>
            </w:tcBorders>
            <w:shd w:val="clear" w:color="auto" w:fill="auto"/>
            <w:hideMark/>
          </w:tcPr>
          <w:p w14:paraId="6307DDB5"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Expand partnerships with and build capacity of low-income communities, communities of color, and Indigenous people to break down barriers and increase access. </w:t>
            </w:r>
          </w:p>
        </w:tc>
        <w:tc>
          <w:tcPr>
            <w:tcW w:w="450" w:type="dxa"/>
            <w:tcBorders>
              <w:top w:val="nil"/>
              <w:left w:val="nil"/>
              <w:bottom w:val="single" w:sz="6" w:space="0" w:color="auto"/>
              <w:right w:val="single" w:sz="6" w:space="0" w:color="auto"/>
            </w:tcBorders>
            <w:shd w:val="clear" w:color="auto" w:fill="auto"/>
            <w:vAlign w:val="center"/>
            <w:hideMark/>
          </w:tcPr>
          <w:p w14:paraId="3FD156D3"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13 </w:t>
            </w:r>
          </w:p>
          <w:p w14:paraId="5CFCAFF9"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E02435">
              <w:rPr>
                <w:rFonts w:ascii="Calibri" w:eastAsia="Times New Roman" w:hAnsi="Calibri" w:cs="Calibri"/>
                <w:sz w:val="20"/>
                <w:szCs w:val="20"/>
              </w:rPr>
              <w:t>15 </w:t>
            </w:r>
          </w:p>
        </w:tc>
        <w:tc>
          <w:tcPr>
            <w:tcW w:w="1800" w:type="dxa"/>
            <w:tcBorders>
              <w:top w:val="nil"/>
              <w:left w:val="nil"/>
              <w:bottom w:val="single" w:sz="6" w:space="0" w:color="auto"/>
              <w:right w:val="single" w:sz="6" w:space="0" w:color="auto"/>
            </w:tcBorders>
            <w:shd w:val="clear" w:color="auto" w:fill="auto"/>
            <w:hideMark/>
          </w:tcPr>
          <w:p w14:paraId="64F7BCB2"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Depth of partnership, sharing funding, increased capacity of new partner. </w:t>
            </w:r>
          </w:p>
        </w:tc>
        <w:tc>
          <w:tcPr>
            <w:tcW w:w="1800" w:type="dxa"/>
            <w:tcBorders>
              <w:top w:val="nil"/>
              <w:left w:val="nil"/>
              <w:bottom w:val="single" w:sz="6" w:space="0" w:color="auto"/>
              <w:right w:val="single" w:sz="6" w:space="0" w:color="auto"/>
            </w:tcBorders>
            <w:shd w:val="clear" w:color="auto" w:fill="auto"/>
            <w:hideMark/>
          </w:tcPr>
          <w:p w14:paraId="0F0EDF52" w14:textId="77777777" w:rsidR="005840E5" w:rsidRPr="00E02435" w:rsidRDefault="005840E5" w:rsidP="00ED4ABA">
            <w:pPr>
              <w:spacing w:after="0" w:line="240" w:lineRule="auto"/>
              <w:textAlignment w:val="baseline"/>
              <w:rPr>
                <w:rFonts w:ascii="Segoe UI" w:eastAsia="Times New Roman" w:hAnsi="Segoe UI" w:cs="Segoe UI"/>
                <w:sz w:val="18"/>
                <w:szCs w:val="18"/>
              </w:rPr>
            </w:pPr>
            <w:r w:rsidRPr="00E02435">
              <w:rPr>
                <w:rFonts w:ascii="Calibri" w:eastAsia="Times New Roman" w:hAnsi="Calibri" w:cs="Calibri"/>
                <w:sz w:val="20"/>
                <w:szCs w:val="20"/>
              </w:rPr>
              <w:t>Increased access and experiences on the river. Increased capacity of partner organization. </w:t>
            </w:r>
          </w:p>
        </w:tc>
        <w:tc>
          <w:tcPr>
            <w:tcW w:w="1440" w:type="dxa"/>
            <w:tcBorders>
              <w:top w:val="nil"/>
              <w:left w:val="nil"/>
              <w:bottom w:val="single" w:sz="6" w:space="0" w:color="auto"/>
              <w:right w:val="single" w:sz="6" w:space="0" w:color="auto"/>
            </w:tcBorders>
            <w:shd w:val="clear" w:color="auto" w:fill="auto"/>
            <w:hideMark/>
          </w:tcPr>
          <w:p w14:paraId="4899FA6C"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r w:rsidRPr="004C6249">
              <w:rPr>
                <w:rFonts w:ascii="Calibri" w:eastAsia="Times New Roman" w:hAnsi="Calibri" w:cs="Calibri"/>
                <w:sz w:val="20"/>
                <w:szCs w:val="20"/>
              </w:rPr>
              <w:t>$20,000 - $40,000</w:t>
            </w:r>
            <w:r w:rsidRPr="00E02435">
              <w:rPr>
                <w:rFonts w:ascii="Calibri" w:eastAsia="Times New Roman" w:hAnsi="Calibri" w:cs="Calibri"/>
                <w:sz w:val="20"/>
                <w:szCs w:val="20"/>
              </w:rPr>
              <w:t> </w:t>
            </w:r>
            <w:r>
              <w:rPr>
                <w:rFonts w:ascii="Calibri" w:eastAsia="Times New Roman" w:hAnsi="Calibri" w:cs="Calibri"/>
                <w:sz w:val="20"/>
                <w:szCs w:val="20"/>
              </w:rPr>
              <w:t>from state and local funders</w:t>
            </w:r>
          </w:p>
        </w:tc>
        <w:tc>
          <w:tcPr>
            <w:tcW w:w="990" w:type="dxa"/>
            <w:gridSpan w:val="2"/>
            <w:vMerge/>
            <w:tcBorders>
              <w:left w:val="nil"/>
              <w:right w:val="single" w:sz="6" w:space="0" w:color="auto"/>
            </w:tcBorders>
            <w:shd w:val="clear" w:color="auto" w:fill="auto"/>
            <w:textDirection w:val="btLr"/>
            <w:vAlign w:val="center"/>
            <w:hideMark/>
          </w:tcPr>
          <w:p w14:paraId="5628CC76" w14:textId="77777777" w:rsidR="005840E5" w:rsidRPr="00E02435" w:rsidRDefault="005840E5" w:rsidP="00ED4ABA">
            <w:pPr>
              <w:spacing w:after="0" w:line="240" w:lineRule="auto"/>
              <w:ind w:left="113" w:right="113"/>
              <w:jc w:val="center"/>
              <w:textAlignment w:val="baseline"/>
              <w:rPr>
                <w:rFonts w:ascii="Segoe UI" w:eastAsia="Times New Roman" w:hAnsi="Segoe UI" w:cs="Segoe UI"/>
                <w:sz w:val="18"/>
                <w:szCs w:val="18"/>
              </w:rPr>
            </w:pPr>
          </w:p>
        </w:tc>
        <w:tc>
          <w:tcPr>
            <w:tcW w:w="810" w:type="dxa"/>
            <w:vMerge/>
            <w:tcBorders>
              <w:left w:val="nil"/>
              <w:right w:val="single" w:sz="6" w:space="0" w:color="auto"/>
            </w:tcBorders>
            <w:shd w:val="clear" w:color="auto" w:fill="auto"/>
            <w:hideMark/>
          </w:tcPr>
          <w:p w14:paraId="7638B2CA" w14:textId="77777777" w:rsidR="005840E5" w:rsidRPr="00E02435" w:rsidRDefault="005840E5" w:rsidP="00ED4ABA">
            <w:pPr>
              <w:spacing w:after="0" w:line="240" w:lineRule="auto"/>
              <w:jc w:val="center"/>
              <w:textAlignment w:val="baseline"/>
              <w:rPr>
                <w:rFonts w:ascii="Segoe UI" w:eastAsia="Times New Roman" w:hAnsi="Segoe UI" w:cs="Segoe UI"/>
                <w:sz w:val="18"/>
                <w:szCs w:val="18"/>
              </w:rPr>
            </w:pPr>
          </w:p>
        </w:tc>
      </w:tr>
    </w:tbl>
    <w:p w14:paraId="61A84394" w14:textId="77777777" w:rsidR="005840E5" w:rsidRPr="009A0865" w:rsidRDefault="005840E5" w:rsidP="005840E5">
      <w:pPr>
        <w:tabs>
          <w:tab w:val="left" w:pos="9942"/>
        </w:tabs>
      </w:pPr>
    </w:p>
    <w:p w14:paraId="62E1EBEB" w14:textId="0705862A" w:rsidR="009E52B5" w:rsidRDefault="009E52B5">
      <w:r>
        <w:br w:type="page"/>
      </w:r>
    </w:p>
    <w:p w14:paraId="0805C214" w14:textId="405F52CA" w:rsidR="00B77871" w:rsidRPr="007B6945" w:rsidRDefault="00B77871" w:rsidP="007B6945">
      <w:pPr>
        <w:pStyle w:val="Heading3"/>
      </w:pPr>
      <w:bookmarkStart w:id="39" w:name="_Toc196213044"/>
      <w:r w:rsidRPr="007B6945">
        <w:rPr>
          <w:rStyle w:val="Heading4Char"/>
          <w:i w:val="0"/>
          <w:iCs w:val="0"/>
        </w:rPr>
        <w:lastRenderedPageBreak/>
        <w:t xml:space="preserve">Accomplishments </w:t>
      </w:r>
      <w:r w:rsidR="00DB46F7" w:rsidRPr="007B6945">
        <w:rPr>
          <w:rStyle w:val="Heading4Char"/>
          <w:i w:val="0"/>
          <w:iCs w:val="0"/>
        </w:rPr>
        <w:t>–</w:t>
      </w:r>
      <w:r w:rsidRPr="007B6945">
        <w:rPr>
          <w:rStyle w:val="Heading4Char"/>
          <w:i w:val="0"/>
          <w:iCs w:val="0"/>
        </w:rPr>
        <w:t xml:space="preserve"> 202</w:t>
      </w:r>
      <w:r w:rsidR="00DB46F7" w:rsidRPr="007B6945">
        <w:rPr>
          <w:rStyle w:val="Heading4Char"/>
          <w:i w:val="0"/>
          <w:iCs w:val="0"/>
        </w:rPr>
        <w:t>3 through 2025</w:t>
      </w:r>
      <w:r w:rsidR="00DB46F7" w:rsidRPr="007B6945">
        <w:t>:</w:t>
      </w:r>
      <w:bookmarkEnd w:id="39"/>
    </w:p>
    <w:p w14:paraId="43DE256A" w14:textId="77777777" w:rsidR="009E52B5" w:rsidRDefault="009E52B5" w:rsidP="0086307F"/>
    <w:tbl>
      <w:tblPr>
        <w:tblStyle w:val="TableGrid1"/>
        <w:tblW w:w="10255" w:type="dxa"/>
        <w:tblLook w:val="04A0" w:firstRow="1" w:lastRow="0" w:firstColumn="1" w:lastColumn="0" w:noHBand="0" w:noVBand="1"/>
      </w:tblPr>
      <w:tblGrid>
        <w:gridCol w:w="747"/>
        <w:gridCol w:w="1678"/>
        <w:gridCol w:w="1170"/>
        <w:gridCol w:w="1334"/>
        <w:gridCol w:w="1816"/>
        <w:gridCol w:w="1530"/>
        <w:gridCol w:w="1980"/>
      </w:tblGrid>
      <w:tr w:rsidR="00D172CA" w:rsidRPr="000B599D" w14:paraId="1745076F" w14:textId="77777777" w:rsidTr="00ED4ABA">
        <w:trPr>
          <w:trHeight w:val="881"/>
        </w:trPr>
        <w:tc>
          <w:tcPr>
            <w:tcW w:w="747" w:type="dxa"/>
            <w:shd w:val="clear" w:color="auto" w:fill="808080" w:themeFill="background1" w:themeFillShade="80"/>
          </w:tcPr>
          <w:p w14:paraId="5427F48E"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Project Name</w:t>
            </w:r>
          </w:p>
        </w:tc>
        <w:tc>
          <w:tcPr>
            <w:tcW w:w="1678" w:type="dxa"/>
            <w:shd w:val="clear" w:color="auto" w:fill="808080" w:themeFill="background1" w:themeFillShade="80"/>
          </w:tcPr>
          <w:p w14:paraId="1BDDD89C"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Objective</w:t>
            </w:r>
          </w:p>
        </w:tc>
        <w:tc>
          <w:tcPr>
            <w:tcW w:w="1170" w:type="dxa"/>
            <w:shd w:val="clear" w:color="auto" w:fill="808080" w:themeFill="background1" w:themeFillShade="80"/>
          </w:tcPr>
          <w:p w14:paraId="28CB972A"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Project Description</w:t>
            </w:r>
          </w:p>
        </w:tc>
        <w:tc>
          <w:tcPr>
            <w:tcW w:w="1334" w:type="dxa"/>
            <w:shd w:val="clear" w:color="auto" w:fill="808080" w:themeFill="background1" w:themeFillShade="80"/>
          </w:tcPr>
          <w:p w14:paraId="2572EC78"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Lead Implementer, Partners</w:t>
            </w:r>
          </w:p>
        </w:tc>
        <w:tc>
          <w:tcPr>
            <w:tcW w:w="1816" w:type="dxa"/>
            <w:shd w:val="clear" w:color="auto" w:fill="808080" w:themeFill="background1" w:themeFillShade="80"/>
          </w:tcPr>
          <w:p w14:paraId="44E672A3"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Accomplishments &amp; Deliverables</w:t>
            </w:r>
          </w:p>
        </w:tc>
        <w:tc>
          <w:tcPr>
            <w:tcW w:w="1530" w:type="dxa"/>
            <w:shd w:val="clear" w:color="auto" w:fill="808080" w:themeFill="background1" w:themeFillShade="80"/>
          </w:tcPr>
          <w:p w14:paraId="57C8B626"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Expected Long-Term Outcomes</w:t>
            </w:r>
          </w:p>
        </w:tc>
        <w:tc>
          <w:tcPr>
            <w:tcW w:w="1980" w:type="dxa"/>
            <w:shd w:val="clear" w:color="auto" w:fill="808080" w:themeFill="background1" w:themeFillShade="80"/>
          </w:tcPr>
          <w:p w14:paraId="4A00AEF7"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External Constraints:</w:t>
            </w:r>
          </w:p>
        </w:tc>
      </w:tr>
    </w:tbl>
    <w:tbl>
      <w:tblPr>
        <w:tblW w:w="10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2"/>
        <w:gridCol w:w="1710"/>
        <w:gridCol w:w="1170"/>
        <w:gridCol w:w="1350"/>
        <w:gridCol w:w="1800"/>
        <w:gridCol w:w="1530"/>
        <w:gridCol w:w="1980"/>
      </w:tblGrid>
      <w:tr w:rsidR="00D172CA" w:rsidRPr="000B599D" w14:paraId="45E2B238" w14:textId="77777777" w:rsidTr="00ED4ABA">
        <w:trPr>
          <w:cantSplit/>
          <w:trHeight w:val="387"/>
        </w:trPr>
        <w:tc>
          <w:tcPr>
            <w:tcW w:w="10252" w:type="dxa"/>
            <w:gridSpan w:val="7"/>
            <w:tcBorders>
              <w:top w:val="nil"/>
              <w:left w:val="single" w:sz="6" w:space="0" w:color="auto"/>
              <w:bottom w:val="single" w:sz="6" w:space="0" w:color="auto"/>
              <w:right w:val="single" w:sz="6" w:space="0" w:color="auto"/>
            </w:tcBorders>
            <w:shd w:val="clear" w:color="auto" w:fill="808080" w:themeFill="background1" w:themeFillShade="80"/>
          </w:tcPr>
          <w:p w14:paraId="4E3AEEA9" w14:textId="77777777" w:rsidR="00D172CA" w:rsidRPr="000B599D" w:rsidRDefault="00D172CA" w:rsidP="00ED4ABA">
            <w:pPr>
              <w:spacing w:after="0" w:line="240" w:lineRule="auto"/>
              <w:textAlignment w:val="baseline"/>
              <w:rPr>
                <w:rFonts w:eastAsia="Times New Roman" w:cs="Segoe UI"/>
                <w:b/>
                <w:bCs/>
                <w:sz w:val="18"/>
                <w:szCs w:val="18"/>
              </w:rPr>
            </w:pPr>
            <w:r w:rsidRPr="000B599D">
              <w:rPr>
                <w:rFonts w:eastAsia="Times New Roman" w:cs="Segoe UI"/>
                <w:b/>
                <w:bCs/>
                <w:color w:val="FFFFFF" w:themeColor="background1"/>
                <w:sz w:val="18"/>
                <w:szCs w:val="18"/>
              </w:rPr>
              <w:t>Habitat Restoration</w:t>
            </w:r>
          </w:p>
        </w:tc>
      </w:tr>
      <w:tr w:rsidR="00D172CA" w:rsidRPr="000B599D" w14:paraId="27BD94BA" w14:textId="77777777" w:rsidTr="00ED4ABA">
        <w:trPr>
          <w:cantSplit/>
          <w:trHeight w:val="1134"/>
        </w:trPr>
        <w:tc>
          <w:tcPr>
            <w:tcW w:w="712" w:type="dxa"/>
            <w:tcBorders>
              <w:top w:val="nil"/>
              <w:left w:val="single" w:sz="6" w:space="0" w:color="auto"/>
              <w:bottom w:val="single" w:sz="6" w:space="0" w:color="auto"/>
              <w:right w:val="single" w:sz="6" w:space="0" w:color="auto"/>
            </w:tcBorders>
            <w:shd w:val="clear" w:color="auto" w:fill="auto"/>
            <w:textDirection w:val="btLr"/>
            <w:hideMark/>
          </w:tcPr>
          <w:p w14:paraId="24DBEC9B" w14:textId="77777777" w:rsidR="00D172CA" w:rsidRPr="000B599D" w:rsidRDefault="00D172CA" w:rsidP="00ED4ABA">
            <w:pPr>
              <w:spacing w:after="0" w:line="240" w:lineRule="auto"/>
              <w:ind w:left="113" w:right="113"/>
              <w:jc w:val="center"/>
              <w:textAlignment w:val="baseline"/>
              <w:rPr>
                <w:rFonts w:eastAsia="Times New Roman" w:cs="Segoe UI"/>
                <w:sz w:val="18"/>
                <w:szCs w:val="18"/>
              </w:rPr>
            </w:pPr>
            <w:r w:rsidRPr="000B599D">
              <w:rPr>
                <w:rFonts w:eastAsia="Times New Roman" w:cs="Segoe UI"/>
                <w:sz w:val="18"/>
                <w:szCs w:val="18"/>
              </w:rPr>
              <w:t>Cold Water Refuges</w:t>
            </w:r>
          </w:p>
        </w:tc>
        <w:tc>
          <w:tcPr>
            <w:tcW w:w="1710" w:type="dxa"/>
            <w:tcBorders>
              <w:top w:val="nil"/>
              <w:left w:val="nil"/>
              <w:bottom w:val="single" w:sz="6" w:space="0" w:color="auto"/>
              <w:right w:val="single" w:sz="6" w:space="0" w:color="auto"/>
            </w:tcBorders>
            <w:shd w:val="clear" w:color="auto" w:fill="auto"/>
            <w:hideMark/>
          </w:tcPr>
          <w:p w14:paraId="2410BD1E"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Monitored and mapped tributaries for potential cold-water refuges; assessed the feasibility of techniques to enhance confluence areas so they can provide adequate refuge for adult salmonids.  </w:t>
            </w:r>
          </w:p>
        </w:tc>
        <w:tc>
          <w:tcPr>
            <w:tcW w:w="1170" w:type="dxa"/>
            <w:tcBorders>
              <w:top w:val="nil"/>
              <w:left w:val="nil"/>
              <w:bottom w:val="single" w:sz="6" w:space="0" w:color="auto"/>
              <w:right w:val="single" w:sz="6" w:space="0" w:color="auto"/>
            </w:tcBorders>
            <w:shd w:val="clear" w:color="auto" w:fill="auto"/>
            <w:hideMark/>
          </w:tcPr>
          <w:p w14:paraId="3133F454"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Identify gaps in cold water refuges for migrating fish and ways of addressing gaps.  </w:t>
            </w:r>
          </w:p>
        </w:tc>
        <w:tc>
          <w:tcPr>
            <w:tcW w:w="1350" w:type="dxa"/>
            <w:tcBorders>
              <w:top w:val="nil"/>
              <w:left w:val="nil"/>
              <w:bottom w:val="single" w:sz="6" w:space="0" w:color="auto"/>
              <w:right w:val="single" w:sz="6" w:space="0" w:color="auto"/>
            </w:tcBorders>
            <w:shd w:val="clear" w:color="auto" w:fill="auto"/>
            <w:hideMark/>
          </w:tcPr>
          <w:p w14:paraId="3130F87C" w14:textId="77777777" w:rsidR="00D172CA" w:rsidRPr="000B599D" w:rsidRDefault="00D172CA" w:rsidP="00ED4ABA">
            <w:pPr>
              <w:spacing w:after="0" w:line="240" w:lineRule="auto"/>
              <w:ind w:left="45"/>
              <w:textAlignment w:val="baseline"/>
              <w:rPr>
                <w:rFonts w:eastAsia="Times New Roman" w:cs="Segoe UI"/>
                <w:sz w:val="18"/>
                <w:szCs w:val="18"/>
              </w:rPr>
            </w:pPr>
            <w:r w:rsidRPr="000B599D">
              <w:rPr>
                <w:rFonts w:eastAsia="Times New Roman" w:cs="Segoe UI"/>
                <w:sz w:val="18"/>
                <w:szCs w:val="18"/>
              </w:rPr>
              <w:t xml:space="preserve">Estuary Partnership, Science Work Group, EMSWCD, WA RCO. </w:t>
            </w:r>
          </w:p>
        </w:tc>
        <w:tc>
          <w:tcPr>
            <w:tcW w:w="1800" w:type="dxa"/>
            <w:tcBorders>
              <w:top w:val="nil"/>
              <w:left w:val="nil"/>
              <w:bottom w:val="single" w:sz="6" w:space="0" w:color="auto"/>
              <w:right w:val="single" w:sz="6" w:space="0" w:color="auto"/>
            </w:tcBorders>
            <w:shd w:val="clear" w:color="auto" w:fill="auto"/>
            <w:hideMark/>
          </w:tcPr>
          <w:p w14:paraId="3EB968D7"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Completed remote sensing project to ID cold water refuges in the EFLR. </w:t>
            </w:r>
          </w:p>
        </w:tc>
        <w:tc>
          <w:tcPr>
            <w:tcW w:w="1530" w:type="dxa"/>
            <w:tcBorders>
              <w:top w:val="nil"/>
              <w:left w:val="nil"/>
              <w:bottom w:val="single" w:sz="6" w:space="0" w:color="auto"/>
              <w:right w:val="single" w:sz="6" w:space="0" w:color="auto"/>
            </w:tcBorders>
            <w:shd w:val="clear" w:color="auto" w:fill="auto"/>
            <w:hideMark/>
          </w:tcPr>
          <w:p w14:paraId="69F7D7FE"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Improved habitat. </w:t>
            </w:r>
          </w:p>
        </w:tc>
        <w:tc>
          <w:tcPr>
            <w:tcW w:w="1980" w:type="dxa"/>
            <w:tcBorders>
              <w:top w:val="nil"/>
              <w:left w:val="nil"/>
              <w:bottom w:val="single" w:sz="6" w:space="0" w:color="auto"/>
              <w:right w:val="single" w:sz="6" w:space="0" w:color="auto"/>
            </w:tcBorders>
            <w:shd w:val="clear" w:color="auto" w:fill="auto"/>
            <w:hideMark/>
          </w:tcPr>
          <w:p w14:paraId="64262DF2"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Challenges with land ownership and long-term maintenance. Limited number of sites for potential projects. Individual projects take substantial project development. </w:t>
            </w:r>
          </w:p>
        </w:tc>
      </w:tr>
      <w:tr w:rsidR="00D172CA" w:rsidRPr="000B599D" w14:paraId="519AA59F" w14:textId="77777777" w:rsidTr="00D172CA">
        <w:trPr>
          <w:cantSplit/>
          <w:trHeight w:val="3162"/>
        </w:trPr>
        <w:tc>
          <w:tcPr>
            <w:tcW w:w="712" w:type="dxa"/>
            <w:tcBorders>
              <w:top w:val="nil"/>
              <w:left w:val="single" w:sz="6" w:space="0" w:color="auto"/>
              <w:bottom w:val="single" w:sz="6" w:space="0" w:color="auto"/>
              <w:right w:val="single" w:sz="6" w:space="0" w:color="auto"/>
            </w:tcBorders>
            <w:shd w:val="clear" w:color="auto" w:fill="auto"/>
            <w:textDirection w:val="btLr"/>
          </w:tcPr>
          <w:p w14:paraId="2EFF680E" w14:textId="77777777" w:rsidR="00D172CA" w:rsidRPr="000B599D" w:rsidRDefault="00D172CA" w:rsidP="00ED4ABA">
            <w:pPr>
              <w:spacing w:after="0" w:line="240" w:lineRule="auto"/>
              <w:ind w:left="113" w:right="113"/>
              <w:jc w:val="center"/>
              <w:textAlignment w:val="baseline"/>
              <w:rPr>
                <w:rFonts w:eastAsia="Times New Roman" w:cs="Segoe UI"/>
                <w:sz w:val="18"/>
                <w:szCs w:val="18"/>
              </w:rPr>
            </w:pPr>
            <w:r w:rsidRPr="000B599D">
              <w:rPr>
                <w:rFonts w:eastAsia="Times New Roman" w:cs="Segoe UI"/>
                <w:sz w:val="18"/>
                <w:szCs w:val="18"/>
              </w:rPr>
              <w:t>Habitat Restoration</w:t>
            </w:r>
          </w:p>
        </w:tc>
        <w:tc>
          <w:tcPr>
            <w:tcW w:w="1710" w:type="dxa"/>
            <w:tcBorders>
              <w:top w:val="nil"/>
              <w:left w:val="nil"/>
              <w:bottom w:val="single" w:sz="6" w:space="0" w:color="auto"/>
              <w:right w:val="single" w:sz="6" w:space="0" w:color="auto"/>
            </w:tcBorders>
            <w:shd w:val="clear" w:color="auto" w:fill="auto"/>
          </w:tcPr>
          <w:p w14:paraId="1747BBAD"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Calibri" w:cs="Segoe UI"/>
                <w:color w:val="000000"/>
                <w:sz w:val="18"/>
                <w:szCs w:val="18"/>
              </w:rPr>
              <w:t xml:space="preserve">The Management Plan goal:1. No net loss of native habitats from 2009 baseline; 2. Recover 30% of priority native habitats by 2030 (10,382 acres); 3. Recover 40% of priority native habitats by 2050 (22,480 acres). </w:t>
            </w:r>
          </w:p>
        </w:tc>
        <w:tc>
          <w:tcPr>
            <w:tcW w:w="1170" w:type="dxa"/>
            <w:tcBorders>
              <w:top w:val="nil"/>
              <w:left w:val="nil"/>
              <w:bottom w:val="single" w:sz="6" w:space="0" w:color="auto"/>
              <w:right w:val="single" w:sz="6" w:space="0" w:color="auto"/>
            </w:tcBorders>
            <w:shd w:val="clear" w:color="auto" w:fill="auto"/>
          </w:tcPr>
          <w:p w14:paraId="35F7A67A" w14:textId="77777777" w:rsidR="00D172CA" w:rsidRPr="000B599D" w:rsidRDefault="00D172CA" w:rsidP="00ED4ABA">
            <w:pPr>
              <w:spacing w:after="0" w:line="240" w:lineRule="auto"/>
              <w:rPr>
                <w:rFonts w:eastAsia="Times New Roman" w:cs="Segoe UI"/>
                <w:sz w:val="18"/>
                <w:szCs w:val="18"/>
              </w:rPr>
            </w:pPr>
            <w:r w:rsidRPr="000B599D">
              <w:rPr>
                <w:rFonts w:eastAsia="Calibri" w:cs="Segoe UI"/>
                <w:color w:val="000000"/>
                <w:sz w:val="18"/>
                <w:szCs w:val="18"/>
              </w:rPr>
              <w:t>Sustain funding to restore habitat for multi-species through collaborative private, local and state actions that implement on-the-ground conservation and restoration projects.</w:t>
            </w:r>
          </w:p>
        </w:tc>
        <w:tc>
          <w:tcPr>
            <w:tcW w:w="1350" w:type="dxa"/>
            <w:tcBorders>
              <w:top w:val="nil"/>
              <w:left w:val="nil"/>
              <w:bottom w:val="single" w:sz="6" w:space="0" w:color="auto"/>
              <w:right w:val="single" w:sz="6" w:space="0" w:color="auto"/>
            </w:tcBorders>
            <w:shd w:val="clear" w:color="auto" w:fill="auto"/>
          </w:tcPr>
          <w:p w14:paraId="78BA6CDC"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Estuary Partnership, Science Work Group, Local and State Governments, Tribes, Federal Agencies, Watershed Councils, partner nonprofits</w:t>
            </w:r>
          </w:p>
        </w:tc>
        <w:tc>
          <w:tcPr>
            <w:tcW w:w="1800" w:type="dxa"/>
            <w:tcBorders>
              <w:top w:val="nil"/>
              <w:left w:val="nil"/>
              <w:bottom w:val="single" w:sz="6" w:space="0" w:color="auto"/>
              <w:right w:val="single" w:sz="6" w:space="0" w:color="auto"/>
            </w:tcBorders>
            <w:shd w:val="clear" w:color="auto" w:fill="auto"/>
          </w:tcPr>
          <w:p w14:paraId="22EF2C42"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Partner-led projects contributed 2,230 acres of habitat at 18 sites. </w:t>
            </w:r>
          </w:p>
          <w:p w14:paraId="4C81AF07"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 </w:t>
            </w:r>
          </w:p>
          <w:p w14:paraId="26246B39"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Since 2000, completed 84 projects, restored 5,149 acres – combined with partners; 253 projects and 35,342 acres restored. </w:t>
            </w:r>
          </w:p>
          <w:p w14:paraId="5E322EB7" w14:textId="77777777" w:rsidR="00D172CA" w:rsidRPr="000B599D" w:rsidRDefault="00D172CA" w:rsidP="00ED4ABA">
            <w:pPr>
              <w:spacing w:after="0" w:line="240" w:lineRule="auto"/>
              <w:textAlignment w:val="baseline"/>
              <w:rPr>
                <w:rFonts w:eastAsia="Times New Roman" w:cs="Segoe UI"/>
                <w:sz w:val="18"/>
                <w:szCs w:val="18"/>
              </w:rPr>
            </w:pPr>
          </w:p>
          <w:p w14:paraId="4637077C" w14:textId="77777777" w:rsidR="00D172CA" w:rsidRPr="000B599D" w:rsidRDefault="00D172CA" w:rsidP="00ED4ABA">
            <w:pPr>
              <w:spacing w:after="0" w:line="240" w:lineRule="auto"/>
              <w:textAlignment w:val="baseline"/>
              <w:rPr>
                <w:rFonts w:eastAsia="Times New Roman" w:cs="Segoe UI"/>
                <w:sz w:val="18"/>
                <w:szCs w:val="18"/>
              </w:rPr>
            </w:pPr>
          </w:p>
          <w:p w14:paraId="4826F431" w14:textId="77777777" w:rsidR="00D172CA" w:rsidRPr="000B599D" w:rsidRDefault="00D172CA" w:rsidP="00ED4ABA">
            <w:pPr>
              <w:spacing w:after="0" w:line="240" w:lineRule="auto"/>
              <w:textAlignment w:val="baseline"/>
              <w:rPr>
                <w:rFonts w:eastAsia="Times New Roman" w:cs="Segoe UI"/>
                <w:sz w:val="18"/>
                <w:szCs w:val="18"/>
              </w:rPr>
            </w:pPr>
          </w:p>
        </w:tc>
        <w:tc>
          <w:tcPr>
            <w:tcW w:w="1530" w:type="dxa"/>
            <w:tcBorders>
              <w:top w:val="nil"/>
              <w:left w:val="nil"/>
              <w:bottom w:val="single" w:sz="6" w:space="0" w:color="auto"/>
              <w:right w:val="single" w:sz="6" w:space="0" w:color="auto"/>
            </w:tcBorders>
            <w:shd w:val="clear" w:color="auto" w:fill="auto"/>
          </w:tcPr>
          <w:p w14:paraId="1972D4F8"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Improved habitat, water quality. </w:t>
            </w:r>
          </w:p>
        </w:tc>
        <w:tc>
          <w:tcPr>
            <w:tcW w:w="1980" w:type="dxa"/>
            <w:tcBorders>
              <w:top w:val="nil"/>
              <w:left w:val="nil"/>
              <w:bottom w:val="single" w:sz="6" w:space="0" w:color="auto"/>
              <w:right w:val="single" w:sz="6" w:space="0" w:color="auto"/>
            </w:tcBorders>
            <w:shd w:val="clear" w:color="auto" w:fill="auto"/>
          </w:tcPr>
          <w:p w14:paraId="6560E769" w14:textId="77777777" w:rsidR="00D172CA" w:rsidRPr="000B599D" w:rsidRDefault="00D172CA" w:rsidP="00ED4ABA">
            <w:pPr>
              <w:spacing w:after="0" w:line="240" w:lineRule="auto"/>
              <w:textAlignment w:val="baseline"/>
              <w:rPr>
                <w:rFonts w:eastAsia="Times New Roman" w:cs="Segoe UI"/>
                <w:sz w:val="18"/>
                <w:szCs w:val="18"/>
              </w:rPr>
            </w:pPr>
            <w:r w:rsidRPr="000B599D">
              <w:rPr>
                <w:rFonts w:eastAsia="Times New Roman" w:cs="Segoe UI"/>
                <w:sz w:val="18"/>
                <w:szCs w:val="18"/>
              </w:rPr>
              <w:t xml:space="preserve">Funding and permitting timelines. </w:t>
            </w:r>
          </w:p>
        </w:tc>
      </w:tr>
    </w:tbl>
    <w:tbl>
      <w:tblPr>
        <w:tblStyle w:val="TableGrid1"/>
        <w:tblpPr w:leftFromText="180" w:rightFromText="180" w:vertAnchor="text" w:tblpY="1"/>
        <w:tblOverlap w:val="never"/>
        <w:tblW w:w="10345" w:type="dxa"/>
        <w:tblLayout w:type="fixed"/>
        <w:tblLook w:val="04A0" w:firstRow="1" w:lastRow="0" w:firstColumn="1" w:lastColumn="0" w:noHBand="0" w:noVBand="1"/>
      </w:tblPr>
      <w:tblGrid>
        <w:gridCol w:w="826"/>
        <w:gridCol w:w="1599"/>
        <w:gridCol w:w="1260"/>
        <w:gridCol w:w="1260"/>
        <w:gridCol w:w="1800"/>
        <w:gridCol w:w="1350"/>
        <w:gridCol w:w="2250"/>
      </w:tblGrid>
      <w:tr w:rsidR="00D172CA" w:rsidRPr="000B599D" w14:paraId="45E22344" w14:textId="77777777" w:rsidTr="00D172CA">
        <w:trPr>
          <w:trHeight w:val="278"/>
        </w:trPr>
        <w:tc>
          <w:tcPr>
            <w:tcW w:w="10345" w:type="dxa"/>
            <w:gridSpan w:val="7"/>
            <w:shd w:val="clear" w:color="auto" w:fill="808080" w:themeFill="background1" w:themeFillShade="80"/>
          </w:tcPr>
          <w:p w14:paraId="34D0B5FB"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Community Programs</w:t>
            </w:r>
          </w:p>
        </w:tc>
      </w:tr>
      <w:tr w:rsidR="00D172CA" w:rsidRPr="000B599D" w14:paraId="14C516EC" w14:textId="77777777" w:rsidTr="009E52B5">
        <w:trPr>
          <w:cantSplit/>
          <w:trHeight w:val="5030"/>
        </w:trPr>
        <w:tc>
          <w:tcPr>
            <w:tcW w:w="826" w:type="dxa"/>
            <w:textDirection w:val="btLr"/>
          </w:tcPr>
          <w:p w14:paraId="0F6FD3AE" w14:textId="77777777" w:rsidR="00D172CA" w:rsidRPr="000B599D" w:rsidRDefault="00D172CA" w:rsidP="00ED4ABA">
            <w:pPr>
              <w:ind w:left="113" w:right="113"/>
              <w:jc w:val="center"/>
              <w:rPr>
                <w:rFonts w:cs="Segoe UI"/>
                <w:sz w:val="18"/>
                <w:szCs w:val="18"/>
              </w:rPr>
            </w:pPr>
            <w:r w:rsidRPr="000B599D">
              <w:rPr>
                <w:rFonts w:cs="Segoe UI"/>
                <w:sz w:val="18"/>
                <w:szCs w:val="18"/>
              </w:rPr>
              <w:t>Environmental Education</w:t>
            </w:r>
          </w:p>
        </w:tc>
        <w:tc>
          <w:tcPr>
            <w:tcW w:w="1599" w:type="dxa"/>
          </w:tcPr>
          <w:p w14:paraId="501863DF" w14:textId="77777777" w:rsidR="00D172CA" w:rsidRPr="000B599D" w:rsidRDefault="00D172CA" w:rsidP="00ED4ABA">
            <w:pPr>
              <w:rPr>
                <w:rFonts w:cs="Segoe UI"/>
                <w:sz w:val="18"/>
                <w:szCs w:val="18"/>
              </w:rPr>
            </w:pPr>
            <w:r w:rsidRPr="000B599D">
              <w:rPr>
                <w:rFonts w:cs="Segoe UI"/>
                <w:sz w:val="18"/>
                <w:szCs w:val="18"/>
              </w:rPr>
              <w:t>Deliver schoolyear education programs to facilitate outdoor science education to connect students to the local environment and build science knowledge.</w:t>
            </w:r>
          </w:p>
          <w:p w14:paraId="52BC3B8D" w14:textId="77777777" w:rsidR="00D172CA" w:rsidRPr="000B599D" w:rsidRDefault="00D172CA" w:rsidP="00ED4ABA">
            <w:pPr>
              <w:rPr>
                <w:rFonts w:cs="Segoe UI"/>
                <w:sz w:val="18"/>
                <w:szCs w:val="18"/>
              </w:rPr>
            </w:pPr>
          </w:p>
        </w:tc>
        <w:tc>
          <w:tcPr>
            <w:tcW w:w="1260" w:type="dxa"/>
          </w:tcPr>
          <w:p w14:paraId="1A456C63" w14:textId="77777777" w:rsidR="00D172CA" w:rsidRPr="000B599D" w:rsidRDefault="00D172CA" w:rsidP="00ED4ABA">
            <w:pPr>
              <w:rPr>
                <w:rFonts w:cs="Segoe UI"/>
                <w:sz w:val="18"/>
                <w:szCs w:val="18"/>
              </w:rPr>
            </w:pPr>
            <w:r w:rsidRPr="000B599D">
              <w:rPr>
                <w:rFonts w:cs="Segoe UI"/>
                <w:sz w:val="18"/>
                <w:szCs w:val="18"/>
              </w:rPr>
              <w:t xml:space="preserve">In class science education, field trips, on-water activities for students, and check out kits for educators. </w:t>
            </w:r>
          </w:p>
        </w:tc>
        <w:tc>
          <w:tcPr>
            <w:tcW w:w="1260" w:type="dxa"/>
          </w:tcPr>
          <w:p w14:paraId="745BD579" w14:textId="77777777" w:rsidR="00D172CA" w:rsidRPr="000B599D" w:rsidRDefault="00D172CA" w:rsidP="00ED4ABA">
            <w:pPr>
              <w:rPr>
                <w:rFonts w:cs="Segoe UI"/>
                <w:sz w:val="18"/>
                <w:szCs w:val="18"/>
              </w:rPr>
            </w:pPr>
            <w:r w:rsidRPr="000B599D">
              <w:rPr>
                <w:rFonts w:cs="Segoe UI"/>
                <w:sz w:val="18"/>
                <w:szCs w:val="18"/>
              </w:rPr>
              <w:t>Estuary Partnership, Partner School Districts, WA Ecology, state and local funders, state, and local nonprofits</w:t>
            </w:r>
          </w:p>
        </w:tc>
        <w:tc>
          <w:tcPr>
            <w:tcW w:w="1800" w:type="dxa"/>
          </w:tcPr>
          <w:p w14:paraId="0219760D" w14:textId="77777777" w:rsidR="00D172CA" w:rsidRPr="000B599D" w:rsidRDefault="00D172CA" w:rsidP="00ED4ABA">
            <w:pPr>
              <w:rPr>
                <w:rFonts w:cs="Segoe UI"/>
                <w:sz w:val="18"/>
                <w:szCs w:val="18"/>
              </w:rPr>
            </w:pPr>
            <w:r w:rsidRPr="000B599D">
              <w:rPr>
                <w:rFonts w:cs="Segoe UI"/>
                <w:sz w:val="18"/>
                <w:szCs w:val="18"/>
              </w:rPr>
              <w:t xml:space="preserve">Provided environmental educational activities to 6,155 students for 45,957 instructional hours. Students planted 16,621 native trees and shrubs at 24 locations. 133 classrooms from 49 schools in Oregon and Washington participated in programming. Free online learning materials and 20 science check out kits continue to be available. 229 teachers participated in field trips. </w:t>
            </w:r>
          </w:p>
        </w:tc>
        <w:tc>
          <w:tcPr>
            <w:tcW w:w="1350" w:type="dxa"/>
          </w:tcPr>
          <w:p w14:paraId="25D28433" w14:textId="77777777" w:rsidR="00D172CA" w:rsidRPr="000B599D" w:rsidRDefault="00D172CA" w:rsidP="00ED4ABA">
            <w:pPr>
              <w:rPr>
                <w:rFonts w:cs="Segoe UI"/>
                <w:sz w:val="18"/>
                <w:szCs w:val="18"/>
              </w:rPr>
            </w:pPr>
            <w:r w:rsidRPr="000B599D">
              <w:rPr>
                <w:rFonts w:cs="Segoe UI"/>
                <w:sz w:val="18"/>
                <w:szCs w:val="18"/>
              </w:rPr>
              <w:t xml:space="preserve">Increase stewardship of the lower river. </w:t>
            </w:r>
          </w:p>
        </w:tc>
        <w:tc>
          <w:tcPr>
            <w:tcW w:w="2250" w:type="dxa"/>
          </w:tcPr>
          <w:p w14:paraId="18266A34" w14:textId="77777777" w:rsidR="00D172CA" w:rsidRPr="000B599D" w:rsidRDefault="00D172CA" w:rsidP="00ED4ABA">
            <w:pPr>
              <w:rPr>
                <w:rFonts w:cs="Segoe UI"/>
                <w:sz w:val="18"/>
                <w:szCs w:val="18"/>
              </w:rPr>
            </w:pPr>
            <w:r w:rsidRPr="000B599D">
              <w:rPr>
                <w:rFonts w:cs="Segoe UI"/>
                <w:sz w:val="18"/>
                <w:szCs w:val="18"/>
              </w:rPr>
              <w:t xml:space="preserve">The funding for these programs is extremely competitive. </w:t>
            </w:r>
          </w:p>
        </w:tc>
      </w:tr>
      <w:tr w:rsidR="00D172CA" w:rsidRPr="000B599D" w14:paraId="5E2797B0" w14:textId="77777777" w:rsidTr="009E52B5">
        <w:tc>
          <w:tcPr>
            <w:tcW w:w="826" w:type="dxa"/>
            <w:shd w:val="clear" w:color="auto" w:fill="808080" w:themeFill="background1" w:themeFillShade="80"/>
          </w:tcPr>
          <w:p w14:paraId="680D20E4"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lastRenderedPageBreak/>
              <w:t>Project Name</w:t>
            </w:r>
          </w:p>
        </w:tc>
        <w:tc>
          <w:tcPr>
            <w:tcW w:w="1599" w:type="dxa"/>
            <w:shd w:val="clear" w:color="auto" w:fill="808080" w:themeFill="background1" w:themeFillShade="80"/>
          </w:tcPr>
          <w:p w14:paraId="5AB3BDC4"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Objectives</w:t>
            </w:r>
          </w:p>
        </w:tc>
        <w:tc>
          <w:tcPr>
            <w:tcW w:w="1260" w:type="dxa"/>
            <w:shd w:val="clear" w:color="auto" w:fill="808080" w:themeFill="background1" w:themeFillShade="80"/>
          </w:tcPr>
          <w:p w14:paraId="3C83FA78" w14:textId="77777777" w:rsidR="00D172CA" w:rsidRPr="000B599D" w:rsidRDefault="00D172CA" w:rsidP="00ED4ABA">
            <w:pPr>
              <w:rPr>
                <w:rFonts w:ascii="Aptos Narrow" w:hAnsi="Aptos Narrow" w:cs="Segoe UI"/>
                <w:b/>
                <w:bCs/>
                <w:color w:val="FFFFFF" w:themeColor="background1"/>
                <w:sz w:val="18"/>
                <w:szCs w:val="18"/>
              </w:rPr>
            </w:pPr>
            <w:r w:rsidRPr="000B599D">
              <w:rPr>
                <w:rFonts w:ascii="Aptos Narrow" w:hAnsi="Aptos Narrow" w:cs="Segoe UI"/>
                <w:b/>
                <w:bCs/>
                <w:color w:val="FFFFFF" w:themeColor="background1"/>
                <w:sz w:val="18"/>
                <w:szCs w:val="18"/>
              </w:rPr>
              <w:t>Project Description</w:t>
            </w:r>
          </w:p>
        </w:tc>
        <w:tc>
          <w:tcPr>
            <w:tcW w:w="1260" w:type="dxa"/>
            <w:shd w:val="clear" w:color="auto" w:fill="808080" w:themeFill="background1" w:themeFillShade="80"/>
          </w:tcPr>
          <w:p w14:paraId="2E2CA782"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Lead Implementer, Partners</w:t>
            </w:r>
          </w:p>
        </w:tc>
        <w:tc>
          <w:tcPr>
            <w:tcW w:w="1800" w:type="dxa"/>
            <w:shd w:val="clear" w:color="auto" w:fill="808080" w:themeFill="background1" w:themeFillShade="80"/>
          </w:tcPr>
          <w:p w14:paraId="0222FEDF"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Accomplishments &amp; Deliverables</w:t>
            </w:r>
          </w:p>
        </w:tc>
        <w:tc>
          <w:tcPr>
            <w:tcW w:w="1350" w:type="dxa"/>
            <w:shd w:val="clear" w:color="auto" w:fill="808080" w:themeFill="background1" w:themeFillShade="80"/>
          </w:tcPr>
          <w:p w14:paraId="13985FEB"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Expected Long-Term Outcomes</w:t>
            </w:r>
          </w:p>
        </w:tc>
        <w:tc>
          <w:tcPr>
            <w:tcW w:w="2250" w:type="dxa"/>
            <w:shd w:val="clear" w:color="auto" w:fill="808080" w:themeFill="background1" w:themeFillShade="80"/>
          </w:tcPr>
          <w:p w14:paraId="57A488F9"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External Constraints:</w:t>
            </w:r>
          </w:p>
        </w:tc>
      </w:tr>
      <w:tr w:rsidR="00D172CA" w:rsidRPr="000B599D" w14:paraId="2A636604" w14:textId="77777777" w:rsidTr="009E52B5">
        <w:trPr>
          <w:cantSplit/>
          <w:trHeight w:val="5057"/>
        </w:trPr>
        <w:tc>
          <w:tcPr>
            <w:tcW w:w="826" w:type="dxa"/>
            <w:textDirection w:val="btLr"/>
            <w:vAlign w:val="center"/>
          </w:tcPr>
          <w:p w14:paraId="2FF335F9" w14:textId="77777777" w:rsidR="00D172CA" w:rsidRPr="000B599D" w:rsidRDefault="00D172CA" w:rsidP="00ED4ABA">
            <w:pPr>
              <w:ind w:left="113" w:right="113"/>
              <w:jc w:val="center"/>
              <w:rPr>
                <w:rFonts w:cs="Segoe UI"/>
                <w:sz w:val="18"/>
                <w:szCs w:val="18"/>
              </w:rPr>
            </w:pPr>
            <w:r w:rsidRPr="000B599D">
              <w:rPr>
                <w:rFonts w:cs="Segoe UI"/>
                <w:sz w:val="18"/>
                <w:szCs w:val="18"/>
              </w:rPr>
              <w:t>Volunteer Engagement and Stewardship</w:t>
            </w:r>
          </w:p>
        </w:tc>
        <w:tc>
          <w:tcPr>
            <w:tcW w:w="1599" w:type="dxa"/>
          </w:tcPr>
          <w:p w14:paraId="206A4EAD" w14:textId="77777777" w:rsidR="00D172CA" w:rsidRPr="000B599D" w:rsidRDefault="00D172CA" w:rsidP="00ED4ABA">
            <w:pPr>
              <w:rPr>
                <w:rFonts w:cs="Segoe UI"/>
                <w:sz w:val="18"/>
                <w:szCs w:val="18"/>
              </w:rPr>
            </w:pPr>
            <w:r w:rsidRPr="000B599D">
              <w:rPr>
                <w:rFonts w:cs="Segoe UI"/>
                <w:sz w:val="18"/>
                <w:szCs w:val="18"/>
              </w:rPr>
              <w:t xml:space="preserve">Implement volunteer and engagement activities; integrate programs with habitat restoration projects; maintain an internship program for BIPOC students and early career professionals. </w:t>
            </w:r>
          </w:p>
        </w:tc>
        <w:tc>
          <w:tcPr>
            <w:tcW w:w="1260" w:type="dxa"/>
          </w:tcPr>
          <w:p w14:paraId="295905AF" w14:textId="77777777" w:rsidR="00D172CA" w:rsidRPr="000B599D" w:rsidRDefault="00D172CA" w:rsidP="00ED4ABA">
            <w:pPr>
              <w:rPr>
                <w:rFonts w:cs="Segoe UI"/>
                <w:sz w:val="18"/>
                <w:szCs w:val="18"/>
              </w:rPr>
            </w:pPr>
            <w:r w:rsidRPr="000B599D">
              <w:rPr>
                <w:rFonts w:cs="Segoe UI"/>
                <w:sz w:val="18"/>
                <w:szCs w:val="18"/>
              </w:rPr>
              <w:t xml:space="preserve">Seasonal stewardship volunteer and community engagement activities. The integration of volunteer activities into habitat restoration sites where practical. Intern program. </w:t>
            </w:r>
          </w:p>
        </w:tc>
        <w:tc>
          <w:tcPr>
            <w:tcW w:w="1260" w:type="dxa"/>
          </w:tcPr>
          <w:p w14:paraId="573BE550" w14:textId="77777777" w:rsidR="00D172CA" w:rsidRPr="000B599D" w:rsidRDefault="00D172CA" w:rsidP="00ED4ABA">
            <w:pPr>
              <w:rPr>
                <w:rFonts w:cs="Segoe UI"/>
                <w:sz w:val="18"/>
                <w:szCs w:val="18"/>
              </w:rPr>
            </w:pPr>
            <w:r w:rsidRPr="000B599D">
              <w:rPr>
                <w:rFonts w:cs="Segoe UI"/>
                <w:sz w:val="18"/>
                <w:szCs w:val="18"/>
              </w:rPr>
              <w:t xml:space="preserve">Estuary Partnership, State and Local partners, partner nonprofit organizations, partner school districts. </w:t>
            </w:r>
          </w:p>
        </w:tc>
        <w:tc>
          <w:tcPr>
            <w:tcW w:w="1800" w:type="dxa"/>
          </w:tcPr>
          <w:p w14:paraId="2FD906A1" w14:textId="77777777" w:rsidR="00D172CA" w:rsidRPr="000B599D" w:rsidRDefault="00D172CA" w:rsidP="00ED4ABA">
            <w:pPr>
              <w:rPr>
                <w:rFonts w:cs="Segoe UI"/>
                <w:sz w:val="18"/>
                <w:szCs w:val="18"/>
              </w:rPr>
            </w:pPr>
            <w:r w:rsidRPr="000B599D">
              <w:rPr>
                <w:rFonts w:cs="Segoe UI"/>
                <w:sz w:val="18"/>
                <w:szCs w:val="18"/>
              </w:rPr>
              <w:t xml:space="preserve">1,190 volunteers, provided 5,244 hours of service, at 15 community events, and planted </w:t>
            </w:r>
          </w:p>
          <w:p w14:paraId="33E01CCA" w14:textId="77777777" w:rsidR="00D172CA" w:rsidRPr="000B599D" w:rsidRDefault="00D172CA" w:rsidP="00ED4ABA">
            <w:pPr>
              <w:rPr>
                <w:rFonts w:cs="Segoe UI"/>
                <w:sz w:val="18"/>
                <w:szCs w:val="18"/>
              </w:rPr>
            </w:pPr>
            <w:r w:rsidRPr="000B599D">
              <w:rPr>
                <w:rFonts w:cs="Segoe UI"/>
                <w:sz w:val="18"/>
                <w:szCs w:val="18"/>
              </w:rPr>
              <w:t xml:space="preserve">28,778 Native trees and shrubs planted. Hired three Summer Recreation Leader positions, two the first summer and one the second, providing over 400 hours of paid internships to 3 students. </w:t>
            </w:r>
          </w:p>
        </w:tc>
        <w:tc>
          <w:tcPr>
            <w:tcW w:w="1350" w:type="dxa"/>
          </w:tcPr>
          <w:p w14:paraId="37BD441B" w14:textId="77777777" w:rsidR="00D172CA" w:rsidRPr="000B599D" w:rsidRDefault="00D172CA" w:rsidP="00ED4ABA">
            <w:pPr>
              <w:rPr>
                <w:rFonts w:cs="Segoe UI"/>
                <w:sz w:val="18"/>
                <w:szCs w:val="18"/>
              </w:rPr>
            </w:pPr>
            <w:r w:rsidRPr="000B599D">
              <w:rPr>
                <w:rFonts w:cs="Segoe UI"/>
                <w:sz w:val="18"/>
                <w:szCs w:val="18"/>
              </w:rPr>
              <w:t xml:space="preserve">Increased stewardship of the lower river. Improved water quality and habitat. </w:t>
            </w:r>
          </w:p>
        </w:tc>
        <w:tc>
          <w:tcPr>
            <w:tcW w:w="2250" w:type="dxa"/>
          </w:tcPr>
          <w:p w14:paraId="72EA87A9" w14:textId="77777777" w:rsidR="00D172CA" w:rsidRPr="000B599D" w:rsidRDefault="00D172CA" w:rsidP="00ED4ABA">
            <w:pPr>
              <w:rPr>
                <w:rFonts w:cs="Segoe UI"/>
                <w:sz w:val="18"/>
                <w:szCs w:val="18"/>
              </w:rPr>
            </w:pPr>
            <w:r w:rsidRPr="000B599D">
              <w:rPr>
                <w:rFonts w:cs="Segoe UI"/>
                <w:sz w:val="18"/>
                <w:szCs w:val="18"/>
              </w:rPr>
              <w:t xml:space="preserve">Limited funding sources for paid internships.  </w:t>
            </w:r>
          </w:p>
        </w:tc>
      </w:tr>
      <w:tr w:rsidR="00D172CA" w:rsidRPr="000B599D" w14:paraId="63DA3565" w14:textId="77777777" w:rsidTr="009E52B5">
        <w:trPr>
          <w:cantSplit/>
          <w:trHeight w:val="7034"/>
        </w:trPr>
        <w:tc>
          <w:tcPr>
            <w:tcW w:w="826" w:type="dxa"/>
            <w:textDirection w:val="btLr"/>
          </w:tcPr>
          <w:p w14:paraId="424D789A" w14:textId="77777777" w:rsidR="00D172CA" w:rsidRPr="000B599D" w:rsidRDefault="00D172CA" w:rsidP="00ED4ABA">
            <w:pPr>
              <w:ind w:left="113" w:right="113"/>
              <w:jc w:val="center"/>
              <w:rPr>
                <w:rFonts w:cs="Segoe UI"/>
                <w:sz w:val="18"/>
                <w:szCs w:val="18"/>
              </w:rPr>
            </w:pPr>
            <w:r w:rsidRPr="000B599D">
              <w:rPr>
                <w:rFonts w:cs="Segoe UI"/>
                <w:sz w:val="18"/>
                <w:szCs w:val="18"/>
              </w:rPr>
              <w:t>On-Water Programming</w:t>
            </w:r>
          </w:p>
        </w:tc>
        <w:tc>
          <w:tcPr>
            <w:tcW w:w="1599" w:type="dxa"/>
          </w:tcPr>
          <w:p w14:paraId="31187AEC" w14:textId="77777777" w:rsidR="00D172CA" w:rsidRPr="000B599D" w:rsidRDefault="00D172CA" w:rsidP="00ED4ABA">
            <w:pPr>
              <w:rPr>
                <w:rFonts w:cs="Segoe UI"/>
                <w:sz w:val="18"/>
                <w:szCs w:val="18"/>
              </w:rPr>
            </w:pPr>
            <w:r w:rsidRPr="000B599D">
              <w:rPr>
                <w:rFonts w:cs="Segoe UI"/>
                <w:sz w:val="18"/>
                <w:szCs w:val="18"/>
              </w:rPr>
              <w:t xml:space="preserve">Implement On-Water programs including- </w:t>
            </w:r>
          </w:p>
          <w:p w14:paraId="13307472" w14:textId="77777777" w:rsidR="00D172CA" w:rsidRPr="000B599D" w:rsidRDefault="00D172CA" w:rsidP="00ED4ABA">
            <w:pPr>
              <w:rPr>
                <w:rFonts w:cs="Segoe UI"/>
                <w:sz w:val="18"/>
                <w:szCs w:val="18"/>
              </w:rPr>
            </w:pPr>
            <w:r w:rsidRPr="000B599D">
              <w:rPr>
                <w:rFonts w:cs="Segoe UI"/>
                <w:sz w:val="18"/>
                <w:szCs w:val="18"/>
              </w:rPr>
              <w:t>community paddles in a variety of locations for a variety of audiences,</w:t>
            </w:r>
          </w:p>
          <w:p w14:paraId="44F0028B" w14:textId="77777777" w:rsidR="00D172CA" w:rsidRPr="000B599D" w:rsidRDefault="00D172CA" w:rsidP="00ED4ABA">
            <w:pPr>
              <w:rPr>
                <w:rFonts w:cs="Segoe UI"/>
                <w:sz w:val="18"/>
                <w:szCs w:val="18"/>
              </w:rPr>
            </w:pPr>
            <w:r w:rsidRPr="000B599D">
              <w:rPr>
                <w:rFonts w:cs="Segoe UI"/>
                <w:sz w:val="18"/>
                <w:szCs w:val="18"/>
              </w:rPr>
              <w:t>Link community paddles to the Water Trail.</w:t>
            </w:r>
          </w:p>
          <w:p w14:paraId="469E7320" w14:textId="77777777" w:rsidR="00D172CA" w:rsidRPr="000B599D" w:rsidRDefault="00D172CA" w:rsidP="00ED4ABA">
            <w:pPr>
              <w:rPr>
                <w:rFonts w:cs="Segoe UI"/>
                <w:sz w:val="18"/>
                <w:szCs w:val="18"/>
              </w:rPr>
            </w:pPr>
            <w:r w:rsidRPr="000B599D">
              <w:rPr>
                <w:rFonts w:cs="Segoe UI"/>
                <w:sz w:val="18"/>
                <w:szCs w:val="18"/>
              </w:rPr>
              <w:t xml:space="preserve">Develop a Water Trail campsite between Skamokawa and Chinook. </w:t>
            </w:r>
          </w:p>
          <w:p w14:paraId="47B36A4A" w14:textId="77777777" w:rsidR="00D172CA" w:rsidRPr="000B599D" w:rsidRDefault="00D172CA" w:rsidP="00ED4ABA">
            <w:pPr>
              <w:rPr>
                <w:rFonts w:cs="Segoe UI"/>
                <w:sz w:val="18"/>
                <w:szCs w:val="18"/>
              </w:rPr>
            </w:pPr>
            <w:r w:rsidRPr="000B599D">
              <w:rPr>
                <w:rFonts w:cs="Segoe UI"/>
                <w:sz w:val="18"/>
                <w:szCs w:val="18"/>
              </w:rPr>
              <w:t>Partner with local retailers and community events.</w:t>
            </w:r>
          </w:p>
          <w:p w14:paraId="490186A7" w14:textId="77777777" w:rsidR="00D172CA" w:rsidRPr="000B599D" w:rsidRDefault="00D172CA" w:rsidP="00ED4ABA">
            <w:pPr>
              <w:rPr>
                <w:rFonts w:cs="Segoe UI"/>
                <w:sz w:val="18"/>
                <w:szCs w:val="18"/>
              </w:rPr>
            </w:pPr>
            <w:r w:rsidRPr="000B599D">
              <w:rPr>
                <w:rFonts w:cs="Segoe UI"/>
                <w:sz w:val="18"/>
                <w:szCs w:val="18"/>
              </w:rPr>
              <w:t>Host Water Trail clean-up events</w:t>
            </w:r>
          </w:p>
        </w:tc>
        <w:tc>
          <w:tcPr>
            <w:tcW w:w="1260" w:type="dxa"/>
          </w:tcPr>
          <w:p w14:paraId="5A97927A" w14:textId="77777777" w:rsidR="00D172CA" w:rsidRPr="000B599D" w:rsidRDefault="00D172CA" w:rsidP="00ED4ABA">
            <w:pPr>
              <w:rPr>
                <w:rFonts w:cs="Segoe UI"/>
                <w:sz w:val="18"/>
                <w:szCs w:val="18"/>
              </w:rPr>
            </w:pPr>
            <w:r w:rsidRPr="000B599D">
              <w:rPr>
                <w:rFonts w:cs="Segoe UI"/>
                <w:sz w:val="18"/>
                <w:szCs w:val="18"/>
              </w:rPr>
              <w:t xml:space="preserve">Leading community paddle programs, focus on serving low-income community members, individuals and communities of color, underrepresented or under-resourced youth, or they have a specific culturally relevant focus.  </w:t>
            </w:r>
          </w:p>
        </w:tc>
        <w:tc>
          <w:tcPr>
            <w:tcW w:w="1260" w:type="dxa"/>
          </w:tcPr>
          <w:p w14:paraId="03DB3C0C" w14:textId="77777777" w:rsidR="00D172CA" w:rsidRPr="000B599D" w:rsidRDefault="00D172CA" w:rsidP="00ED4ABA">
            <w:pPr>
              <w:rPr>
                <w:rFonts w:cs="Segoe UI"/>
                <w:sz w:val="18"/>
                <w:szCs w:val="18"/>
              </w:rPr>
            </w:pPr>
            <w:r w:rsidRPr="000B599D">
              <w:rPr>
                <w:rFonts w:cs="Segoe UI"/>
                <w:sz w:val="18"/>
                <w:szCs w:val="18"/>
              </w:rPr>
              <w:t xml:space="preserve">Estuary Partnership, State and Local agencies and partners, partner nonprofit organizations. </w:t>
            </w:r>
          </w:p>
        </w:tc>
        <w:tc>
          <w:tcPr>
            <w:tcW w:w="1800" w:type="dxa"/>
          </w:tcPr>
          <w:p w14:paraId="0C9B5727" w14:textId="77777777" w:rsidR="00D172CA" w:rsidRPr="000B599D" w:rsidRDefault="00D172CA" w:rsidP="00ED4ABA">
            <w:pPr>
              <w:rPr>
                <w:rFonts w:cs="Segoe UI"/>
                <w:sz w:val="18"/>
                <w:szCs w:val="18"/>
              </w:rPr>
            </w:pPr>
            <w:r w:rsidRPr="000B599D">
              <w:rPr>
                <w:rFonts w:cs="Segoe UI"/>
                <w:sz w:val="18"/>
                <w:szCs w:val="18"/>
              </w:rPr>
              <w:t xml:space="preserve">Led 92 community paddles. Hosted 1,540 community members on the water. Continued to host the Columbia Water Trail website, provide mapping, and answer requests for information from the public. </w:t>
            </w:r>
          </w:p>
        </w:tc>
        <w:tc>
          <w:tcPr>
            <w:tcW w:w="1350" w:type="dxa"/>
          </w:tcPr>
          <w:p w14:paraId="3E6B2EE3" w14:textId="77777777" w:rsidR="00D172CA" w:rsidRPr="000B599D" w:rsidRDefault="00D172CA" w:rsidP="00ED4ABA">
            <w:pPr>
              <w:rPr>
                <w:rFonts w:cs="Segoe UI"/>
                <w:sz w:val="18"/>
                <w:szCs w:val="18"/>
              </w:rPr>
            </w:pPr>
            <w:r w:rsidRPr="000B599D">
              <w:rPr>
                <w:rFonts w:cs="Segoe UI"/>
                <w:sz w:val="18"/>
                <w:szCs w:val="18"/>
              </w:rPr>
              <w:t>Increased stewardship of the lower river.</w:t>
            </w:r>
          </w:p>
        </w:tc>
        <w:tc>
          <w:tcPr>
            <w:tcW w:w="2250" w:type="dxa"/>
          </w:tcPr>
          <w:p w14:paraId="30F28B63" w14:textId="77777777" w:rsidR="00D172CA" w:rsidRPr="000B599D" w:rsidRDefault="00D172CA" w:rsidP="00ED4ABA">
            <w:pPr>
              <w:rPr>
                <w:rFonts w:cs="Segoe UI"/>
                <w:sz w:val="18"/>
                <w:szCs w:val="18"/>
              </w:rPr>
            </w:pPr>
            <w:r w:rsidRPr="000B599D">
              <w:rPr>
                <w:rFonts w:cs="Segoe UI"/>
                <w:sz w:val="18"/>
                <w:szCs w:val="18"/>
              </w:rPr>
              <w:t xml:space="preserve">Competitive funding for on-water programming are generally smaller awards requiring more proposals to fund. Lack of competitive funding sources for Water Trail work and maintenance. </w:t>
            </w:r>
          </w:p>
        </w:tc>
      </w:tr>
      <w:tr w:rsidR="00D172CA" w:rsidRPr="000B599D" w14:paraId="694D0230" w14:textId="77777777" w:rsidTr="009E52B5">
        <w:trPr>
          <w:trHeight w:val="1073"/>
        </w:trPr>
        <w:tc>
          <w:tcPr>
            <w:tcW w:w="826" w:type="dxa"/>
            <w:shd w:val="clear" w:color="auto" w:fill="808080" w:themeFill="background1" w:themeFillShade="80"/>
          </w:tcPr>
          <w:p w14:paraId="453F5B21" w14:textId="77777777" w:rsidR="00D172CA" w:rsidRPr="000B599D" w:rsidRDefault="00D172CA" w:rsidP="00ED4ABA">
            <w:pPr>
              <w:rPr>
                <w:rFonts w:cs="Segoe UI"/>
                <w:sz w:val="18"/>
                <w:szCs w:val="18"/>
              </w:rPr>
            </w:pPr>
            <w:bookmarkStart w:id="40" w:name="_Hlk132806645"/>
            <w:r w:rsidRPr="000B599D">
              <w:rPr>
                <w:rFonts w:cs="Segoe UI"/>
                <w:b/>
                <w:bCs/>
                <w:color w:val="FFFFFF" w:themeColor="background1"/>
                <w:sz w:val="18"/>
                <w:szCs w:val="18"/>
              </w:rPr>
              <w:lastRenderedPageBreak/>
              <w:t>Project Name</w:t>
            </w:r>
          </w:p>
        </w:tc>
        <w:tc>
          <w:tcPr>
            <w:tcW w:w="1599" w:type="dxa"/>
            <w:shd w:val="clear" w:color="auto" w:fill="808080" w:themeFill="background1" w:themeFillShade="80"/>
          </w:tcPr>
          <w:p w14:paraId="2A97C8FF" w14:textId="77777777" w:rsidR="00D172CA" w:rsidRPr="000B599D" w:rsidRDefault="00D172CA" w:rsidP="00ED4ABA">
            <w:pPr>
              <w:rPr>
                <w:rFonts w:cs="Segoe UI"/>
                <w:sz w:val="18"/>
                <w:szCs w:val="18"/>
              </w:rPr>
            </w:pPr>
            <w:r w:rsidRPr="000B599D">
              <w:rPr>
                <w:rFonts w:cs="Segoe UI"/>
                <w:b/>
                <w:bCs/>
                <w:color w:val="FFFFFF" w:themeColor="background1"/>
                <w:sz w:val="18"/>
                <w:szCs w:val="18"/>
              </w:rPr>
              <w:t>Objectives</w:t>
            </w:r>
          </w:p>
        </w:tc>
        <w:tc>
          <w:tcPr>
            <w:tcW w:w="1260" w:type="dxa"/>
            <w:shd w:val="clear" w:color="auto" w:fill="808080" w:themeFill="background1" w:themeFillShade="80"/>
          </w:tcPr>
          <w:p w14:paraId="1C06A778"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Project Description</w:t>
            </w:r>
          </w:p>
        </w:tc>
        <w:tc>
          <w:tcPr>
            <w:tcW w:w="1260" w:type="dxa"/>
            <w:shd w:val="clear" w:color="auto" w:fill="808080" w:themeFill="background1" w:themeFillShade="80"/>
          </w:tcPr>
          <w:p w14:paraId="46536F59" w14:textId="77777777" w:rsidR="00D172CA" w:rsidRPr="000B599D" w:rsidRDefault="00D172CA" w:rsidP="00ED4ABA">
            <w:pPr>
              <w:rPr>
                <w:rFonts w:cs="Segoe UI"/>
                <w:sz w:val="18"/>
                <w:szCs w:val="18"/>
              </w:rPr>
            </w:pPr>
            <w:r w:rsidRPr="000B599D">
              <w:rPr>
                <w:rFonts w:cs="Segoe UI"/>
                <w:b/>
                <w:bCs/>
                <w:color w:val="FFFFFF" w:themeColor="background1"/>
                <w:sz w:val="18"/>
                <w:szCs w:val="18"/>
              </w:rPr>
              <w:t>Lead Implementer, Partners</w:t>
            </w:r>
          </w:p>
        </w:tc>
        <w:tc>
          <w:tcPr>
            <w:tcW w:w="1800" w:type="dxa"/>
            <w:shd w:val="clear" w:color="auto" w:fill="808080" w:themeFill="background1" w:themeFillShade="80"/>
          </w:tcPr>
          <w:p w14:paraId="09E3917C" w14:textId="77777777" w:rsidR="00D172CA" w:rsidRPr="000B599D" w:rsidRDefault="00D172CA" w:rsidP="00ED4ABA">
            <w:pPr>
              <w:rPr>
                <w:rFonts w:cs="Segoe UI"/>
                <w:sz w:val="18"/>
                <w:szCs w:val="18"/>
              </w:rPr>
            </w:pPr>
            <w:r w:rsidRPr="000B599D">
              <w:rPr>
                <w:rFonts w:cs="Segoe UI"/>
                <w:b/>
                <w:bCs/>
                <w:color w:val="FFFFFF" w:themeColor="background1"/>
                <w:sz w:val="18"/>
                <w:szCs w:val="18"/>
              </w:rPr>
              <w:t>Accomplishments &amp; Deliverables</w:t>
            </w:r>
          </w:p>
        </w:tc>
        <w:tc>
          <w:tcPr>
            <w:tcW w:w="1350" w:type="dxa"/>
            <w:shd w:val="clear" w:color="auto" w:fill="808080" w:themeFill="background1" w:themeFillShade="80"/>
          </w:tcPr>
          <w:p w14:paraId="7A5107F4" w14:textId="77777777" w:rsidR="00D172CA" w:rsidRPr="000B599D" w:rsidRDefault="00D172CA" w:rsidP="00ED4ABA">
            <w:pPr>
              <w:rPr>
                <w:rFonts w:cs="Segoe UI"/>
                <w:sz w:val="18"/>
                <w:szCs w:val="18"/>
              </w:rPr>
            </w:pPr>
            <w:r w:rsidRPr="000B599D">
              <w:rPr>
                <w:rFonts w:cs="Segoe UI"/>
                <w:b/>
                <w:bCs/>
                <w:color w:val="FFFFFF" w:themeColor="background1"/>
                <w:sz w:val="18"/>
                <w:szCs w:val="18"/>
              </w:rPr>
              <w:t>Expected Long-Term Outcomes</w:t>
            </w:r>
          </w:p>
        </w:tc>
        <w:tc>
          <w:tcPr>
            <w:tcW w:w="2250" w:type="dxa"/>
            <w:shd w:val="clear" w:color="auto" w:fill="808080" w:themeFill="background1" w:themeFillShade="80"/>
          </w:tcPr>
          <w:p w14:paraId="11AB078A" w14:textId="77777777" w:rsidR="00D172CA" w:rsidRPr="000B599D" w:rsidRDefault="00D172CA" w:rsidP="00ED4ABA">
            <w:pPr>
              <w:rPr>
                <w:rFonts w:cs="Segoe UI"/>
                <w:sz w:val="18"/>
                <w:szCs w:val="18"/>
              </w:rPr>
            </w:pPr>
            <w:r w:rsidRPr="000B599D">
              <w:rPr>
                <w:rFonts w:cs="Segoe UI"/>
                <w:b/>
                <w:bCs/>
                <w:color w:val="FFFFFF" w:themeColor="background1"/>
                <w:sz w:val="18"/>
                <w:szCs w:val="18"/>
              </w:rPr>
              <w:t>External Constraints:</w:t>
            </w:r>
          </w:p>
        </w:tc>
      </w:tr>
      <w:bookmarkEnd w:id="40"/>
      <w:tr w:rsidR="00D172CA" w:rsidRPr="000B599D" w14:paraId="71849FDE" w14:textId="77777777" w:rsidTr="00D172CA">
        <w:trPr>
          <w:trHeight w:val="353"/>
        </w:trPr>
        <w:tc>
          <w:tcPr>
            <w:tcW w:w="10345" w:type="dxa"/>
            <w:gridSpan w:val="7"/>
            <w:shd w:val="clear" w:color="auto" w:fill="808080" w:themeFill="background1" w:themeFillShade="80"/>
          </w:tcPr>
          <w:p w14:paraId="4A59C919"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Research and Monitoring</w:t>
            </w:r>
          </w:p>
        </w:tc>
      </w:tr>
      <w:tr w:rsidR="00D172CA" w:rsidRPr="000B599D" w14:paraId="7F1D3FD1" w14:textId="77777777" w:rsidTr="009E52B5">
        <w:trPr>
          <w:cantSplit/>
          <w:trHeight w:val="5480"/>
        </w:trPr>
        <w:tc>
          <w:tcPr>
            <w:tcW w:w="826" w:type="dxa"/>
            <w:textDirection w:val="btLr"/>
            <w:vAlign w:val="center"/>
          </w:tcPr>
          <w:p w14:paraId="07F5F50C" w14:textId="77777777" w:rsidR="00D172CA" w:rsidRPr="000B599D" w:rsidRDefault="00D172CA" w:rsidP="00ED4ABA">
            <w:pPr>
              <w:ind w:left="113" w:right="113"/>
              <w:jc w:val="center"/>
              <w:rPr>
                <w:rFonts w:cs="Segoe UI"/>
                <w:sz w:val="18"/>
                <w:szCs w:val="18"/>
              </w:rPr>
            </w:pPr>
            <w:r w:rsidRPr="000B599D">
              <w:rPr>
                <w:rFonts w:cs="Segoe UI"/>
                <w:sz w:val="18"/>
                <w:szCs w:val="18"/>
              </w:rPr>
              <w:t>Identify and fill data gaps and collect data for region</w:t>
            </w:r>
          </w:p>
        </w:tc>
        <w:tc>
          <w:tcPr>
            <w:tcW w:w="1599" w:type="dxa"/>
          </w:tcPr>
          <w:p w14:paraId="01C68855" w14:textId="16D60A30" w:rsidR="00D172CA" w:rsidRPr="000B599D" w:rsidRDefault="00D172CA" w:rsidP="00ED4ABA">
            <w:pPr>
              <w:rPr>
                <w:rFonts w:cs="Segoe UI"/>
                <w:sz w:val="18"/>
                <w:szCs w:val="18"/>
              </w:rPr>
            </w:pPr>
            <w:r w:rsidRPr="000B599D">
              <w:rPr>
                <w:rFonts w:cs="Segoe UI"/>
                <w:sz w:val="18"/>
                <w:szCs w:val="18"/>
              </w:rPr>
              <w:t xml:space="preserve">Provide information about the lower Columbia River and estuary that focuses on water quality, endangered species, habitat loss and restoration, biological diversity, and </w:t>
            </w:r>
            <w:r w:rsidR="00A87A8D">
              <w:rPr>
                <w:rFonts w:cs="Segoe UI"/>
                <w:sz w:val="18"/>
                <w:szCs w:val="18"/>
              </w:rPr>
              <w:t>recurring excessive storm events</w:t>
            </w:r>
            <w:r w:rsidRPr="000B599D">
              <w:rPr>
                <w:rFonts w:cs="Segoe UI"/>
                <w:sz w:val="18"/>
                <w:szCs w:val="18"/>
              </w:rPr>
              <w:t xml:space="preserve"> to a range of users.  </w:t>
            </w:r>
          </w:p>
        </w:tc>
        <w:tc>
          <w:tcPr>
            <w:tcW w:w="1260" w:type="dxa"/>
          </w:tcPr>
          <w:p w14:paraId="3868D67B" w14:textId="77777777" w:rsidR="00D172CA" w:rsidRPr="000B599D" w:rsidRDefault="00D172CA" w:rsidP="00ED4ABA">
            <w:pPr>
              <w:rPr>
                <w:rFonts w:cs="Segoe UI"/>
                <w:sz w:val="18"/>
                <w:szCs w:val="18"/>
              </w:rPr>
            </w:pPr>
            <w:r w:rsidRPr="000B599D">
              <w:rPr>
                <w:rFonts w:cs="Segoe UI"/>
                <w:sz w:val="18"/>
                <w:szCs w:val="18"/>
              </w:rPr>
              <w:t xml:space="preserve">Collect data for region, including but not limited to </w:t>
            </w:r>
          </w:p>
          <w:p w14:paraId="28F90FF8" w14:textId="77777777" w:rsidR="00D172CA" w:rsidRPr="000B599D" w:rsidRDefault="00D172CA" w:rsidP="00ED4ABA">
            <w:pPr>
              <w:rPr>
                <w:rFonts w:cs="Segoe UI"/>
                <w:sz w:val="18"/>
                <w:szCs w:val="18"/>
              </w:rPr>
            </w:pPr>
            <w:r w:rsidRPr="000B599D">
              <w:rPr>
                <w:rFonts w:cs="Segoe UI"/>
                <w:sz w:val="18"/>
                <w:szCs w:val="18"/>
              </w:rPr>
              <w:t xml:space="preserve">- Land cover data, bathymetry, topography </w:t>
            </w:r>
          </w:p>
          <w:p w14:paraId="75E65B0E" w14:textId="77777777" w:rsidR="00D172CA" w:rsidRPr="000B599D" w:rsidRDefault="00D172CA" w:rsidP="00ED4ABA">
            <w:pPr>
              <w:rPr>
                <w:rFonts w:cs="Segoe UI"/>
                <w:sz w:val="18"/>
                <w:szCs w:val="18"/>
              </w:rPr>
            </w:pPr>
            <w:r w:rsidRPr="000B599D">
              <w:rPr>
                <w:rFonts w:cs="Segoe UI"/>
                <w:sz w:val="18"/>
                <w:szCs w:val="18"/>
              </w:rPr>
              <w:t xml:space="preserve">- Shoreline condition, change in impervious surface </w:t>
            </w:r>
          </w:p>
          <w:p w14:paraId="2140309C" w14:textId="77777777" w:rsidR="00D172CA" w:rsidRPr="000B599D" w:rsidRDefault="00D172CA" w:rsidP="00ED4ABA">
            <w:pPr>
              <w:rPr>
                <w:rFonts w:cs="Segoe UI"/>
                <w:sz w:val="18"/>
                <w:szCs w:val="18"/>
              </w:rPr>
            </w:pPr>
            <w:r w:rsidRPr="000B599D">
              <w:rPr>
                <w:rFonts w:cs="Segoe UI"/>
                <w:sz w:val="18"/>
                <w:szCs w:val="18"/>
              </w:rPr>
              <w:t>- Mapping changes in sea level and impacts to floodplains</w:t>
            </w:r>
          </w:p>
          <w:p w14:paraId="3695825A" w14:textId="77777777" w:rsidR="00D172CA" w:rsidRPr="000B599D" w:rsidRDefault="00D172CA" w:rsidP="00ED4ABA">
            <w:pPr>
              <w:rPr>
                <w:rFonts w:cs="Segoe UI"/>
                <w:sz w:val="18"/>
                <w:szCs w:val="18"/>
              </w:rPr>
            </w:pPr>
            <w:r w:rsidRPr="000B599D">
              <w:rPr>
                <w:rFonts w:cs="Segoe UI"/>
                <w:sz w:val="18"/>
                <w:szCs w:val="18"/>
              </w:rPr>
              <w:t xml:space="preserve">- Fish and water quality monitoring </w:t>
            </w:r>
          </w:p>
          <w:p w14:paraId="20B67A95" w14:textId="40C0119C" w:rsidR="00D172CA" w:rsidRPr="000B599D" w:rsidRDefault="00D172CA" w:rsidP="00ED4ABA">
            <w:pPr>
              <w:rPr>
                <w:rFonts w:cs="Segoe UI"/>
                <w:sz w:val="18"/>
                <w:szCs w:val="18"/>
              </w:rPr>
            </w:pPr>
          </w:p>
        </w:tc>
        <w:tc>
          <w:tcPr>
            <w:tcW w:w="1260" w:type="dxa"/>
          </w:tcPr>
          <w:p w14:paraId="13896F56" w14:textId="77777777" w:rsidR="00D172CA" w:rsidRPr="000B599D" w:rsidRDefault="00D172CA" w:rsidP="00ED4ABA">
            <w:pPr>
              <w:rPr>
                <w:rFonts w:cs="Segoe UI"/>
                <w:sz w:val="18"/>
                <w:szCs w:val="18"/>
              </w:rPr>
            </w:pPr>
            <w:r w:rsidRPr="000B599D">
              <w:rPr>
                <w:rFonts w:cs="Segoe UI"/>
                <w:sz w:val="18"/>
                <w:szCs w:val="18"/>
              </w:rPr>
              <w:t xml:space="preserve">Estuary Partnership, WA Sea Grant, BPA, EMSWCD, NFWF, OWEB, Metro, NOAA, Columbia County SWCD, Science Work Group. </w:t>
            </w:r>
          </w:p>
        </w:tc>
        <w:tc>
          <w:tcPr>
            <w:tcW w:w="1800" w:type="dxa"/>
          </w:tcPr>
          <w:p w14:paraId="1A80FB7B" w14:textId="77777777" w:rsidR="00D172CA" w:rsidRPr="000B599D" w:rsidRDefault="00D172CA" w:rsidP="00ED4ABA">
            <w:pPr>
              <w:rPr>
                <w:rFonts w:cs="Segoe UI"/>
                <w:sz w:val="18"/>
                <w:szCs w:val="18"/>
              </w:rPr>
            </w:pPr>
            <w:r w:rsidRPr="000B599D">
              <w:rPr>
                <w:rFonts w:cs="Segoe UI"/>
                <w:sz w:val="18"/>
                <w:szCs w:val="18"/>
              </w:rPr>
              <w:t xml:space="preserve">-Hosted multiple workshops on SLR with WA Sea Grant in SW WA. </w:t>
            </w:r>
          </w:p>
          <w:p w14:paraId="613C4ADD" w14:textId="77777777" w:rsidR="00D172CA" w:rsidRPr="000B599D" w:rsidRDefault="00D172CA" w:rsidP="00ED4ABA">
            <w:pPr>
              <w:rPr>
                <w:rFonts w:cs="Segoe UI"/>
                <w:sz w:val="18"/>
                <w:szCs w:val="18"/>
              </w:rPr>
            </w:pPr>
            <w:r w:rsidRPr="000B599D">
              <w:rPr>
                <w:rFonts w:cs="Segoe UI"/>
                <w:sz w:val="18"/>
                <w:szCs w:val="18"/>
              </w:rPr>
              <w:t xml:space="preserve">- Continued EMP and AEM programs. </w:t>
            </w:r>
          </w:p>
          <w:p w14:paraId="6110EE6E" w14:textId="77777777" w:rsidR="00D172CA" w:rsidRPr="000B599D" w:rsidRDefault="00D172CA" w:rsidP="00ED4ABA">
            <w:pPr>
              <w:rPr>
                <w:rFonts w:cs="Segoe UI"/>
                <w:sz w:val="18"/>
                <w:szCs w:val="18"/>
              </w:rPr>
            </w:pPr>
            <w:r w:rsidRPr="000B599D">
              <w:rPr>
                <w:rFonts w:cs="Segoe UI"/>
                <w:sz w:val="18"/>
                <w:szCs w:val="18"/>
              </w:rPr>
              <w:t xml:space="preserve">- Worked with CCSWCD to collect data at 13 sites within the Clatskanie River and Scappoose Bay Watersheds.  </w:t>
            </w:r>
          </w:p>
          <w:p w14:paraId="6197CC3F" w14:textId="77777777" w:rsidR="00D172CA" w:rsidRPr="000B599D" w:rsidRDefault="00D172CA" w:rsidP="00ED4ABA">
            <w:pPr>
              <w:rPr>
                <w:rFonts w:cs="Segoe UI"/>
                <w:sz w:val="18"/>
                <w:szCs w:val="18"/>
              </w:rPr>
            </w:pPr>
            <w:r w:rsidRPr="000B599D">
              <w:rPr>
                <w:rFonts w:cs="Segoe UI"/>
                <w:sz w:val="18"/>
                <w:szCs w:val="18"/>
              </w:rPr>
              <w:t xml:space="preserve">- Carbon Sequestration project ongoing with support from BIL. </w:t>
            </w:r>
          </w:p>
        </w:tc>
        <w:tc>
          <w:tcPr>
            <w:tcW w:w="1350" w:type="dxa"/>
          </w:tcPr>
          <w:p w14:paraId="1783885F" w14:textId="77777777" w:rsidR="00D172CA" w:rsidRPr="000B599D" w:rsidRDefault="00D172CA" w:rsidP="00ED4ABA">
            <w:pPr>
              <w:rPr>
                <w:rFonts w:cs="Segoe UI"/>
                <w:sz w:val="18"/>
                <w:szCs w:val="18"/>
              </w:rPr>
            </w:pPr>
            <w:r w:rsidRPr="000B599D">
              <w:rPr>
                <w:rFonts w:cs="Segoe UI"/>
                <w:sz w:val="18"/>
                <w:szCs w:val="18"/>
              </w:rPr>
              <w:t xml:space="preserve">More resilient and informed communities. </w:t>
            </w:r>
          </w:p>
        </w:tc>
        <w:tc>
          <w:tcPr>
            <w:tcW w:w="2250" w:type="dxa"/>
          </w:tcPr>
          <w:p w14:paraId="2C13652D" w14:textId="77777777" w:rsidR="00D172CA" w:rsidRPr="000B599D" w:rsidRDefault="00D172CA" w:rsidP="00ED4ABA">
            <w:pPr>
              <w:rPr>
                <w:rFonts w:cs="Segoe UI"/>
                <w:sz w:val="18"/>
                <w:szCs w:val="18"/>
              </w:rPr>
            </w:pPr>
            <w:r w:rsidRPr="000B599D">
              <w:rPr>
                <w:rFonts w:cs="Segoe UI"/>
                <w:sz w:val="18"/>
                <w:szCs w:val="18"/>
              </w:rPr>
              <w:t xml:space="preserve">Long-term, dedicated funding for monitoring remains a challenge. This challenge is keenly felt in small jurisdictions with significant water quality challenges, where continued monitoring, analyses, and response are all outside of their fiscal and technical capacity. </w:t>
            </w:r>
          </w:p>
        </w:tc>
      </w:tr>
      <w:tr w:rsidR="00D172CA" w:rsidRPr="000B599D" w14:paraId="7549BF4D" w14:textId="77777777" w:rsidTr="00D172CA">
        <w:trPr>
          <w:cantSplit/>
          <w:trHeight w:val="260"/>
        </w:trPr>
        <w:tc>
          <w:tcPr>
            <w:tcW w:w="10345" w:type="dxa"/>
            <w:gridSpan w:val="7"/>
            <w:shd w:val="clear" w:color="auto" w:fill="808080" w:themeFill="background1" w:themeFillShade="80"/>
            <w:vAlign w:val="center"/>
          </w:tcPr>
          <w:p w14:paraId="20263847" w14:textId="77777777" w:rsidR="00D172CA" w:rsidRPr="000B599D" w:rsidRDefault="00D172CA" w:rsidP="00ED4ABA">
            <w:pPr>
              <w:rPr>
                <w:rFonts w:cs="Segoe UI"/>
                <w:b/>
                <w:bCs/>
                <w:color w:val="FFFFFF" w:themeColor="background1"/>
                <w:sz w:val="18"/>
                <w:szCs w:val="18"/>
              </w:rPr>
            </w:pPr>
            <w:r w:rsidRPr="000B599D">
              <w:rPr>
                <w:rFonts w:cs="Segoe UI"/>
                <w:b/>
                <w:bCs/>
                <w:color w:val="FFFFFF" w:themeColor="background1"/>
                <w:sz w:val="18"/>
                <w:szCs w:val="18"/>
              </w:rPr>
              <w:t>Land Use</w:t>
            </w:r>
          </w:p>
        </w:tc>
      </w:tr>
      <w:tr w:rsidR="00D172CA" w:rsidRPr="000B599D" w14:paraId="6CF7614C" w14:textId="77777777" w:rsidTr="009E52B5">
        <w:trPr>
          <w:cantSplit/>
          <w:trHeight w:val="5390"/>
        </w:trPr>
        <w:tc>
          <w:tcPr>
            <w:tcW w:w="826" w:type="dxa"/>
            <w:textDirection w:val="btLr"/>
            <w:vAlign w:val="center"/>
          </w:tcPr>
          <w:p w14:paraId="293CE010" w14:textId="77777777" w:rsidR="00D172CA" w:rsidRPr="000B599D" w:rsidRDefault="00D172CA" w:rsidP="00ED4ABA">
            <w:pPr>
              <w:ind w:left="113" w:right="113"/>
              <w:jc w:val="center"/>
              <w:rPr>
                <w:rFonts w:cs="Segoe UI"/>
                <w:sz w:val="18"/>
                <w:szCs w:val="18"/>
              </w:rPr>
            </w:pPr>
            <w:r w:rsidRPr="000B599D">
              <w:rPr>
                <w:rFonts w:cs="Segoe UI"/>
                <w:sz w:val="18"/>
                <w:szCs w:val="18"/>
              </w:rPr>
              <w:t>School Yard Stormwater Projects</w:t>
            </w:r>
          </w:p>
        </w:tc>
        <w:tc>
          <w:tcPr>
            <w:tcW w:w="1599" w:type="dxa"/>
          </w:tcPr>
          <w:p w14:paraId="1F6C9FA7" w14:textId="77777777" w:rsidR="00D172CA" w:rsidRPr="000B599D" w:rsidRDefault="00D172CA" w:rsidP="00ED4ABA">
            <w:pPr>
              <w:rPr>
                <w:rFonts w:cs="Segoe UI"/>
                <w:sz w:val="18"/>
                <w:szCs w:val="18"/>
              </w:rPr>
            </w:pPr>
            <w:r w:rsidRPr="000B599D">
              <w:rPr>
                <w:rFonts w:cs="Segoe UI"/>
                <w:sz w:val="18"/>
                <w:szCs w:val="18"/>
              </w:rPr>
              <w:t>Reduce and improve the water quality of stormwater runoff and other non-point source pollution.</w:t>
            </w:r>
          </w:p>
        </w:tc>
        <w:tc>
          <w:tcPr>
            <w:tcW w:w="1260" w:type="dxa"/>
          </w:tcPr>
          <w:p w14:paraId="25359B57" w14:textId="77777777" w:rsidR="00D172CA" w:rsidRPr="000B599D" w:rsidRDefault="00D172CA" w:rsidP="00ED4ABA">
            <w:pPr>
              <w:rPr>
                <w:rFonts w:cs="Segoe UI"/>
                <w:sz w:val="18"/>
                <w:szCs w:val="18"/>
              </w:rPr>
            </w:pPr>
            <w:r w:rsidRPr="000B599D">
              <w:rPr>
                <w:rFonts w:cs="Segoe UI"/>
                <w:sz w:val="18"/>
                <w:szCs w:val="18"/>
              </w:rPr>
              <w:t>Implement School Stormwater projects.</w:t>
            </w:r>
          </w:p>
          <w:p w14:paraId="149531FF" w14:textId="77777777" w:rsidR="00D172CA" w:rsidRPr="000B599D" w:rsidRDefault="00D172CA" w:rsidP="00ED4ABA">
            <w:pPr>
              <w:rPr>
                <w:rFonts w:cs="Segoe UI"/>
                <w:sz w:val="18"/>
                <w:szCs w:val="18"/>
              </w:rPr>
            </w:pPr>
            <w:r w:rsidRPr="000B599D">
              <w:rPr>
                <w:rFonts w:cs="Segoe UI"/>
                <w:sz w:val="18"/>
                <w:szCs w:val="18"/>
              </w:rPr>
              <w:t xml:space="preserve">a. Retrofit schoolyards to reduce stormwater runoff. </w:t>
            </w:r>
          </w:p>
          <w:p w14:paraId="3AABD1DD" w14:textId="77777777" w:rsidR="00D172CA" w:rsidRPr="000B599D" w:rsidRDefault="00D172CA" w:rsidP="00ED4ABA">
            <w:pPr>
              <w:rPr>
                <w:rFonts w:cs="Segoe UI"/>
                <w:sz w:val="18"/>
                <w:szCs w:val="18"/>
              </w:rPr>
            </w:pPr>
            <w:r w:rsidRPr="000B599D">
              <w:rPr>
                <w:rFonts w:cs="Segoe UI"/>
                <w:sz w:val="18"/>
                <w:szCs w:val="18"/>
              </w:rPr>
              <w:t>b. Deliver stormwater and water quality curricula</w:t>
            </w:r>
          </w:p>
        </w:tc>
        <w:tc>
          <w:tcPr>
            <w:tcW w:w="1260" w:type="dxa"/>
          </w:tcPr>
          <w:p w14:paraId="6C9ED709" w14:textId="77777777" w:rsidR="00D172CA" w:rsidRPr="000B599D" w:rsidRDefault="00D172CA" w:rsidP="00ED4ABA">
            <w:pPr>
              <w:rPr>
                <w:rFonts w:cs="Segoe UI"/>
                <w:sz w:val="18"/>
                <w:szCs w:val="18"/>
              </w:rPr>
            </w:pPr>
            <w:r w:rsidRPr="000B599D">
              <w:rPr>
                <w:rFonts w:cs="Segoe UI"/>
                <w:sz w:val="18"/>
                <w:szCs w:val="18"/>
              </w:rPr>
              <w:t xml:space="preserve">Estuary Partnership, WA Ecology, EPA (CRBRP), Tualatin Soil and Water Conservation District, LCFRB, City of Portland, Partner School Districts and communities. </w:t>
            </w:r>
          </w:p>
        </w:tc>
        <w:tc>
          <w:tcPr>
            <w:tcW w:w="1800" w:type="dxa"/>
          </w:tcPr>
          <w:p w14:paraId="24AC669D" w14:textId="77777777" w:rsidR="00D172CA" w:rsidRPr="000B599D" w:rsidRDefault="00D172CA" w:rsidP="00ED4ABA">
            <w:pPr>
              <w:rPr>
                <w:rFonts w:cs="Segoe UI"/>
                <w:sz w:val="18"/>
                <w:szCs w:val="18"/>
              </w:rPr>
            </w:pPr>
            <w:r w:rsidRPr="000B599D">
              <w:rPr>
                <w:rFonts w:cs="Segoe UI"/>
                <w:sz w:val="18"/>
                <w:szCs w:val="18"/>
              </w:rPr>
              <w:t>Completed site assessments at Washington County.</w:t>
            </w:r>
          </w:p>
          <w:p w14:paraId="04E94FB5" w14:textId="77777777" w:rsidR="00D172CA" w:rsidRPr="000B599D" w:rsidRDefault="00D172CA" w:rsidP="00ED4ABA">
            <w:pPr>
              <w:rPr>
                <w:rFonts w:cs="Segoe UI"/>
                <w:sz w:val="18"/>
                <w:szCs w:val="18"/>
              </w:rPr>
            </w:pPr>
            <w:r w:rsidRPr="000B599D">
              <w:rPr>
                <w:rFonts w:cs="Segoe UI"/>
                <w:sz w:val="18"/>
                <w:szCs w:val="18"/>
              </w:rPr>
              <w:t xml:space="preserve">Provided Stormwater education to students. </w:t>
            </w:r>
          </w:p>
          <w:p w14:paraId="05A38EDA" w14:textId="77777777" w:rsidR="00D172CA" w:rsidRPr="000B599D" w:rsidRDefault="00D172CA" w:rsidP="00ED4ABA">
            <w:pPr>
              <w:rPr>
                <w:rFonts w:cs="Segoe UI"/>
                <w:sz w:val="18"/>
                <w:szCs w:val="18"/>
              </w:rPr>
            </w:pPr>
            <w:r w:rsidRPr="000B599D">
              <w:rPr>
                <w:rFonts w:cs="Segoe UI"/>
                <w:sz w:val="18"/>
                <w:szCs w:val="18"/>
              </w:rPr>
              <w:t>Developed and began implementation of a project at Washougal High School.</w:t>
            </w:r>
          </w:p>
          <w:p w14:paraId="6EABE83B" w14:textId="77777777" w:rsidR="00D172CA" w:rsidRPr="000B599D" w:rsidRDefault="00D172CA" w:rsidP="00ED4ABA">
            <w:pPr>
              <w:rPr>
                <w:rFonts w:cs="Segoe UI"/>
                <w:sz w:val="18"/>
                <w:szCs w:val="18"/>
              </w:rPr>
            </w:pPr>
            <w:r w:rsidRPr="000B599D">
              <w:rPr>
                <w:rFonts w:cs="Segoe UI"/>
                <w:sz w:val="18"/>
                <w:szCs w:val="18"/>
              </w:rPr>
              <w:t xml:space="preserve">Began implementation at Mittleman Jewish Community Ctr; Washougal HS; Sunnyside School; Evergreen HS; Glencoe school; Creston Annex Head Start; Chief Joseph; Fort Vancouver and Hudson’s Bay HSs; Laurelhurst School. </w:t>
            </w:r>
          </w:p>
        </w:tc>
        <w:tc>
          <w:tcPr>
            <w:tcW w:w="1350" w:type="dxa"/>
          </w:tcPr>
          <w:p w14:paraId="53F911A0" w14:textId="77777777" w:rsidR="00D172CA" w:rsidRPr="000B599D" w:rsidRDefault="00D172CA" w:rsidP="00ED4ABA">
            <w:pPr>
              <w:rPr>
                <w:rFonts w:cs="Segoe UI"/>
                <w:sz w:val="18"/>
                <w:szCs w:val="18"/>
              </w:rPr>
            </w:pPr>
            <w:r w:rsidRPr="000B599D">
              <w:rPr>
                <w:rFonts w:cs="Segoe UI"/>
                <w:sz w:val="18"/>
                <w:szCs w:val="18"/>
              </w:rPr>
              <w:t xml:space="preserve">More resilient communities, improved water quality. </w:t>
            </w:r>
          </w:p>
        </w:tc>
        <w:tc>
          <w:tcPr>
            <w:tcW w:w="2250" w:type="dxa"/>
          </w:tcPr>
          <w:p w14:paraId="1525FA13" w14:textId="77777777" w:rsidR="00D172CA" w:rsidRPr="000B599D" w:rsidRDefault="00D172CA" w:rsidP="00ED4ABA">
            <w:pPr>
              <w:rPr>
                <w:rFonts w:cs="Segoe UI"/>
                <w:sz w:val="18"/>
                <w:szCs w:val="18"/>
              </w:rPr>
            </w:pPr>
            <w:r w:rsidRPr="000B599D">
              <w:rPr>
                <w:rFonts w:cs="Segoe UI"/>
                <w:sz w:val="18"/>
                <w:szCs w:val="18"/>
              </w:rPr>
              <w:t xml:space="preserve">Occasional site constraints that were discovered during design, that can impact project viability and cost. </w:t>
            </w:r>
          </w:p>
        </w:tc>
      </w:tr>
      <w:tr w:rsidR="00D172CA" w:rsidRPr="000B599D" w14:paraId="6D33B9B2" w14:textId="77777777" w:rsidTr="009E52B5">
        <w:trPr>
          <w:cantSplit/>
          <w:trHeight w:val="980"/>
        </w:trPr>
        <w:tc>
          <w:tcPr>
            <w:tcW w:w="826" w:type="dxa"/>
            <w:shd w:val="clear" w:color="auto" w:fill="808080" w:themeFill="background1" w:themeFillShade="80"/>
          </w:tcPr>
          <w:p w14:paraId="695C9BDD" w14:textId="77777777" w:rsidR="00D172CA" w:rsidRPr="000B599D" w:rsidRDefault="00D172CA" w:rsidP="00ED4ABA">
            <w:pPr>
              <w:ind w:right="113"/>
              <w:rPr>
                <w:rFonts w:ascii="Aptos Narrow" w:hAnsi="Aptos Narrow" w:cs="Segoe UI"/>
                <w:sz w:val="16"/>
                <w:szCs w:val="16"/>
              </w:rPr>
            </w:pPr>
            <w:r w:rsidRPr="000B599D">
              <w:rPr>
                <w:rFonts w:ascii="Aptos Narrow" w:hAnsi="Aptos Narrow" w:cs="Segoe UI"/>
                <w:b/>
                <w:bCs/>
                <w:color w:val="FFFFFF" w:themeColor="background1"/>
                <w:sz w:val="16"/>
                <w:szCs w:val="16"/>
              </w:rPr>
              <w:lastRenderedPageBreak/>
              <w:t>Project Name</w:t>
            </w:r>
          </w:p>
        </w:tc>
        <w:tc>
          <w:tcPr>
            <w:tcW w:w="1599" w:type="dxa"/>
            <w:shd w:val="clear" w:color="auto" w:fill="808080" w:themeFill="background1" w:themeFillShade="80"/>
          </w:tcPr>
          <w:p w14:paraId="20D465D9"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Objectives</w:t>
            </w:r>
          </w:p>
        </w:tc>
        <w:tc>
          <w:tcPr>
            <w:tcW w:w="1260" w:type="dxa"/>
            <w:shd w:val="clear" w:color="auto" w:fill="808080" w:themeFill="background1" w:themeFillShade="80"/>
          </w:tcPr>
          <w:p w14:paraId="0F53F347"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Project Description</w:t>
            </w:r>
          </w:p>
        </w:tc>
        <w:tc>
          <w:tcPr>
            <w:tcW w:w="1260" w:type="dxa"/>
            <w:shd w:val="clear" w:color="auto" w:fill="808080" w:themeFill="background1" w:themeFillShade="80"/>
          </w:tcPr>
          <w:p w14:paraId="22A89C2C"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Lead Implementer, Partners</w:t>
            </w:r>
          </w:p>
        </w:tc>
        <w:tc>
          <w:tcPr>
            <w:tcW w:w="1800" w:type="dxa"/>
            <w:shd w:val="clear" w:color="auto" w:fill="808080" w:themeFill="background1" w:themeFillShade="80"/>
          </w:tcPr>
          <w:p w14:paraId="397C125C"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Accomplishments &amp; Deliverables</w:t>
            </w:r>
          </w:p>
        </w:tc>
        <w:tc>
          <w:tcPr>
            <w:tcW w:w="1350" w:type="dxa"/>
            <w:shd w:val="clear" w:color="auto" w:fill="808080" w:themeFill="background1" w:themeFillShade="80"/>
          </w:tcPr>
          <w:p w14:paraId="67D92D1C"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Expected Long-Term Outcomes</w:t>
            </w:r>
          </w:p>
        </w:tc>
        <w:tc>
          <w:tcPr>
            <w:tcW w:w="2250" w:type="dxa"/>
            <w:shd w:val="clear" w:color="auto" w:fill="808080" w:themeFill="background1" w:themeFillShade="80"/>
          </w:tcPr>
          <w:p w14:paraId="11A47546"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External Constraints:</w:t>
            </w:r>
          </w:p>
        </w:tc>
      </w:tr>
      <w:tr w:rsidR="00D172CA" w:rsidRPr="000B599D" w14:paraId="4930704D" w14:textId="77777777" w:rsidTr="009E52B5">
        <w:trPr>
          <w:cantSplit/>
          <w:trHeight w:val="11411"/>
        </w:trPr>
        <w:tc>
          <w:tcPr>
            <w:tcW w:w="826" w:type="dxa"/>
            <w:textDirection w:val="btLr"/>
            <w:vAlign w:val="center"/>
          </w:tcPr>
          <w:p w14:paraId="7467D580" w14:textId="77777777" w:rsidR="00D172CA" w:rsidRPr="000B599D" w:rsidRDefault="00D172CA" w:rsidP="00ED4ABA">
            <w:pPr>
              <w:ind w:left="113" w:right="113"/>
              <w:jc w:val="center"/>
              <w:rPr>
                <w:rFonts w:ascii="Aptos Narrow" w:hAnsi="Aptos Narrow" w:cs="Segoe UI"/>
                <w:sz w:val="18"/>
                <w:szCs w:val="18"/>
              </w:rPr>
            </w:pPr>
            <w:r w:rsidRPr="000B599D">
              <w:rPr>
                <w:rFonts w:ascii="Aptos Narrow" w:hAnsi="Aptos Narrow" w:cs="Segoe UI"/>
                <w:sz w:val="18"/>
                <w:szCs w:val="18"/>
              </w:rPr>
              <w:t>Regional Coordination</w:t>
            </w:r>
          </w:p>
        </w:tc>
        <w:tc>
          <w:tcPr>
            <w:tcW w:w="1599" w:type="dxa"/>
          </w:tcPr>
          <w:p w14:paraId="4E7688CF" w14:textId="77777777"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Build partnerships with diverse communities to increase inclusivity and support local community priorities.</w:t>
            </w:r>
          </w:p>
          <w:p w14:paraId="346B4A09" w14:textId="77777777" w:rsidR="00D172CA" w:rsidRPr="000B599D" w:rsidRDefault="00D172CA" w:rsidP="00ED4ABA">
            <w:pPr>
              <w:rPr>
                <w:rFonts w:ascii="Aptos Narrow" w:hAnsi="Aptos Narrow" w:cs="Segoe UI"/>
                <w:sz w:val="18"/>
                <w:szCs w:val="18"/>
              </w:rPr>
            </w:pPr>
          </w:p>
        </w:tc>
        <w:tc>
          <w:tcPr>
            <w:tcW w:w="1260" w:type="dxa"/>
          </w:tcPr>
          <w:p w14:paraId="13041722" w14:textId="7C2E6C91"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 xml:space="preserve">Facilitate and assist federal, tribal, state, and local governments protection of the lower Columbia </w:t>
            </w:r>
          </w:p>
          <w:p w14:paraId="1EF8415B" w14:textId="374EE79E"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 xml:space="preserve"> •Participate in regional, or federal efforts in Columbia Basin on such topics as species </w:t>
            </w:r>
            <w:r w:rsidR="009E52B5" w:rsidRPr="000B599D">
              <w:rPr>
                <w:rFonts w:ascii="Aptos Narrow" w:hAnsi="Aptos Narrow" w:cs="Segoe UI"/>
                <w:sz w:val="18"/>
                <w:szCs w:val="18"/>
              </w:rPr>
              <w:t>recovery, invasive</w:t>
            </w:r>
            <w:r w:rsidRPr="000B599D">
              <w:rPr>
                <w:rFonts w:ascii="Aptos Narrow" w:hAnsi="Aptos Narrow" w:cs="Segoe UI"/>
                <w:sz w:val="18"/>
                <w:szCs w:val="18"/>
              </w:rPr>
              <w:t xml:space="preserve"> species and water quality monitoring, and toxics reduction focused on the lower Columbia River; link estuary to Basin</w:t>
            </w:r>
          </w:p>
          <w:p w14:paraId="34EFF6E8" w14:textId="77777777"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•Help local, regional, national, and tribal agencies of government integrate emerging data into land use practices and policies</w:t>
            </w:r>
          </w:p>
          <w:p w14:paraId="74DFFA9E" w14:textId="77777777"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•Identify vulnerable communities and prioritize work in those areas</w:t>
            </w:r>
          </w:p>
          <w:p w14:paraId="4F9E8585" w14:textId="77777777"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•Maintain a robust Science Work Group</w:t>
            </w:r>
            <w:r>
              <w:rPr>
                <w:rFonts w:ascii="Aptos Narrow" w:hAnsi="Aptos Narrow" w:cs="Segoe UI"/>
                <w:sz w:val="18"/>
                <w:szCs w:val="18"/>
              </w:rPr>
              <w:t>.</w:t>
            </w:r>
          </w:p>
        </w:tc>
        <w:tc>
          <w:tcPr>
            <w:tcW w:w="1260" w:type="dxa"/>
          </w:tcPr>
          <w:p w14:paraId="0F751E8E" w14:textId="77777777"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Estuary Partnership, Science Work Group, NOAA, EPA, CRBRA working group, WA Sea Grant, NFWF, Confluence, area Tribes, Partner local and state governments, federal agencies, local communities.</w:t>
            </w:r>
          </w:p>
        </w:tc>
        <w:tc>
          <w:tcPr>
            <w:tcW w:w="1800" w:type="dxa"/>
          </w:tcPr>
          <w:p w14:paraId="1B21DBE5" w14:textId="77777777"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 xml:space="preserve">Supported 35 staff and partners to attend the Confluence Field School. Sponsored the ongoing Landcare Collective. Sponsored a showing of the Blue River and discussion with the Portland Harbor Community Collaborative. </w:t>
            </w:r>
            <w:r>
              <w:rPr>
                <w:rFonts w:ascii="Aptos Narrow" w:hAnsi="Aptos Narrow" w:cs="Segoe UI"/>
                <w:sz w:val="18"/>
                <w:szCs w:val="18"/>
              </w:rPr>
              <w:t xml:space="preserve">Staff served on PMEP Steering Committee; Follow the Water; Policy and Conservation Committees of the Pacific Coast Lamprey Initiative; Spirit Lake Toutle Cowlitz River Community Collaborative; Lower Columbia Solutions Group; Lower Columbia Watersheds Council; NANOOS; EPA CRBRP </w:t>
            </w:r>
            <w:proofErr w:type="gramStart"/>
            <w:r>
              <w:rPr>
                <w:rFonts w:ascii="Aptos Narrow" w:hAnsi="Aptos Narrow" w:cs="Segoe UI"/>
                <w:sz w:val="18"/>
                <w:szCs w:val="18"/>
              </w:rPr>
              <w:t>Toxics Working</w:t>
            </w:r>
            <w:proofErr w:type="gramEnd"/>
            <w:r>
              <w:rPr>
                <w:rFonts w:ascii="Aptos Narrow" w:hAnsi="Aptos Narrow" w:cs="Segoe UI"/>
                <w:sz w:val="18"/>
                <w:szCs w:val="18"/>
              </w:rPr>
              <w:t xml:space="preserve"> Group; others. Hosted one Columbia River Estuary Conference spring 2023, and one Science to Policy Summit in Fall 2024. Submitted</w:t>
            </w:r>
          </w:p>
          <w:p w14:paraId="7CFD9D68" w14:textId="77777777" w:rsidR="00D172CA" w:rsidRPr="000B599D" w:rsidRDefault="00D172CA" w:rsidP="00ED4ABA">
            <w:pPr>
              <w:rPr>
                <w:rFonts w:ascii="Aptos Narrow" w:hAnsi="Aptos Narrow" w:cs="Segoe UI"/>
                <w:sz w:val="18"/>
                <w:szCs w:val="18"/>
              </w:rPr>
            </w:pPr>
          </w:p>
        </w:tc>
        <w:tc>
          <w:tcPr>
            <w:tcW w:w="1350" w:type="dxa"/>
          </w:tcPr>
          <w:p w14:paraId="288C87FB" w14:textId="7F8BEEEA" w:rsidR="00D172CA" w:rsidRPr="000B599D" w:rsidRDefault="00D172CA" w:rsidP="00ED4ABA">
            <w:pPr>
              <w:rPr>
                <w:rFonts w:ascii="Aptos Narrow" w:hAnsi="Aptos Narrow" w:cs="Segoe UI"/>
                <w:sz w:val="18"/>
                <w:szCs w:val="18"/>
              </w:rPr>
            </w:pPr>
            <w:r w:rsidRPr="000B599D">
              <w:rPr>
                <w:rFonts w:ascii="Aptos Narrow" w:hAnsi="Aptos Narrow" w:cs="Segoe UI"/>
                <w:sz w:val="18"/>
                <w:szCs w:val="18"/>
              </w:rPr>
              <w:t>A more resilient community prepared to meet the challenges of recurring excessive storm events, sea level rise and land loss, rising temperatures</w:t>
            </w:r>
            <w:r w:rsidR="001767D4">
              <w:rPr>
                <w:rFonts w:ascii="Aptos Narrow" w:hAnsi="Aptos Narrow" w:cs="Segoe UI"/>
                <w:sz w:val="18"/>
                <w:szCs w:val="18"/>
              </w:rPr>
              <w:t>, excessive recurring storm events</w:t>
            </w:r>
            <w:r w:rsidR="009F3BAF">
              <w:rPr>
                <w:rFonts w:ascii="Aptos Narrow" w:hAnsi="Aptos Narrow" w:cs="Segoe UI"/>
                <w:sz w:val="18"/>
                <w:szCs w:val="18"/>
              </w:rPr>
              <w:t xml:space="preserve"> and </w:t>
            </w:r>
            <w:r w:rsidR="001767D4">
              <w:rPr>
                <w:rFonts w:ascii="Aptos Narrow" w:hAnsi="Aptos Narrow" w:cs="Segoe UI"/>
                <w:sz w:val="18"/>
                <w:szCs w:val="18"/>
              </w:rPr>
              <w:t>sea level rise</w:t>
            </w:r>
            <w:r w:rsidR="009F3BAF">
              <w:rPr>
                <w:rFonts w:ascii="Aptos Narrow" w:hAnsi="Aptos Narrow" w:cs="Segoe UI"/>
                <w:sz w:val="18"/>
                <w:szCs w:val="18"/>
              </w:rPr>
              <w:t>.</w:t>
            </w:r>
            <w:r w:rsidRPr="000B599D">
              <w:rPr>
                <w:rFonts w:ascii="Aptos Narrow" w:hAnsi="Aptos Narrow" w:cs="Segoe UI"/>
                <w:sz w:val="18"/>
                <w:szCs w:val="18"/>
              </w:rPr>
              <w:t xml:space="preserve">  </w:t>
            </w:r>
          </w:p>
        </w:tc>
        <w:tc>
          <w:tcPr>
            <w:tcW w:w="2250" w:type="dxa"/>
          </w:tcPr>
          <w:p w14:paraId="324982EC" w14:textId="77777777" w:rsidR="00D172CA" w:rsidRPr="000B599D" w:rsidRDefault="00D172CA" w:rsidP="00ED4ABA">
            <w:pPr>
              <w:rPr>
                <w:rFonts w:ascii="Aptos Narrow" w:hAnsi="Aptos Narrow" w:cs="Segoe UI"/>
                <w:sz w:val="18"/>
                <w:szCs w:val="18"/>
              </w:rPr>
            </w:pPr>
          </w:p>
        </w:tc>
      </w:tr>
      <w:tr w:rsidR="00D172CA" w:rsidRPr="000B599D" w14:paraId="0045F751" w14:textId="77777777" w:rsidTr="009E52B5">
        <w:trPr>
          <w:trHeight w:val="1073"/>
        </w:trPr>
        <w:tc>
          <w:tcPr>
            <w:tcW w:w="826" w:type="dxa"/>
            <w:shd w:val="clear" w:color="auto" w:fill="808080" w:themeFill="background1" w:themeFillShade="80"/>
          </w:tcPr>
          <w:p w14:paraId="62510845" w14:textId="77777777" w:rsidR="00D172CA" w:rsidRPr="000B599D" w:rsidRDefault="00D172CA" w:rsidP="00ED4ABA">
            <w:pPr>
              <w:rPr>
                <w:rFonts w:cs="Segoe UI"/>
                <w:sz w:val="18"/>
                <w:szCs w:val="18"/>
              </w:rPr>
            </w:pPr>
            <w:r w:rsidRPr="000B599D">
              <w:rPr>
                <w:rFonts w:cs="Segoe UI"/>
                <w:b/>
                <w:bCs/>
                <w:color w:val="FFFFFF" w:themeColor="background1"/>
                <w:sz w:val="18"/>
                <w:szCs w:val="18"/>
              </w:rPr>
              <w:lastRenderedPageBreak/>
              <w:t>Project Name</w:t>
            </w:r>
          </w:p>
        </w:tc>
        <w:tc>
          <w:tcPr>
            <w:tcW w:w="1599" w:type="dxa"/>
            <w:shd w:val="clear" w:color="auto" w:fill="808080" w:themeFill="background1" w:themeFillShade="80"/>
          </w:tcPr>
          <w:p w14:paraId="59B73826" w14:textId="77777777" w:rsidR="00D172CA" w:rsidRPr="000B599D" w:rsidRDefault="00D172CA" w:rsidP="00ED4ABA">
            <w:pPr>
              <w:rPr>
                <w:rFonts w:cs="Segoe UI"/>
                <w:sz w:val="18"/>
                <w:szCs w:val="18"/>
              </w:rPr>
            </w:pPr>
            <w:r w:rsidRPr="000B599D">
              <w:rPr>
                <w:rFonts w:cs="Segoe UI"/>
                <w:b/>
                <w:bCs/>
                <w:color w:val="FFFFFF" w:themeColor="background1"/>
                <w:sz w:val="18"/>
                <w:szCs w:val="18"/>
              </w:rPr>
              <w:t>Objectives</w:t>
            </w:r>
          </w:p>
        </w:tc>
        <w:tc>
          <w:tcPr>
            <w:tcW w:w="1260" w:type="dxa"/>
            <w:shd w:val="clear" w:color="auto" w:fill="808080" w:themeFill="background1" w:themeFillShade="80"/>
          </w:tcPr>
          <w:p w14:paraId="64F1F806" w14:textId="77777777" w:rsidR="00D172CA" w:rsidRPr="000B599D" w:rsidRDefault="00D172CA" w:rsidP="00ED4ABA">
            <w:pPr>
              <w:rPr>
                <w:rFonts w:ascii="Aptos Narrow" w:hAnsi="Aptos Narrow" w:cs="Segoe UI"/>
                <w:sz w:val="18"/>
                <w:szCs w:val="18"/>
              </w:rPr>
            </w:pPr>
            <w:r w:rsidRPr="000B599D">
              <w:rPr>
                <w:rFonts w:ascii="Aptos Narrow" w:hAnsi="Aptos Narrow" w:cs="Segoe UI"/>
                <w:b/>
                <w:bCs/>
                <w:color w:val="FFFFFF" w:themeColor="background1"/>
                <w:sz w:val="18"/>
                <w:szCs w:val="18"/>
              </w:rPr>
              <w:t>Project Description</w:t>
            </w:r>
          </w:p>
        </w:tc>
        <w:tc>
          <w:tcPr>
            <w:tcW w:w="1260" w:type="dxa"/>
            <w:shd w:val="clear" w:color="auto" w:fill="808080" w:themeFill="background1" w:themeFillShade="80"/>
          </w:tcPr>
          <w:p w14:paraId="31C4DF70" w14:textId="77777777" w:rsidR="00D172CA" w:rsidRPr="000B599D" w:rsidRDefault="00D172CA" w:rsidP="00ED4ABA">
            <w:pPr>
              <w:rPr>
                <w:rFonts w:cs="Segoe UI"/>
                <w:sz w:val="18"/>
                <w:szCs w:val="18"/>
              </w:rPr>
            </w:pPr>
            <w:r w:rsidRPr="000B599D">
              <w:rPr>
                <w:rFonts w:cs="Segoe UI"/>
                <w:b/>
                <w:bCs/>
                <w:color w:val="FFFFFF" w:themeColor="background1"/>
                <w:sz w:val="18"/>
                <w:szCs w:val="18"/>
              </w:rPr>
              <w:t>Lead Implementer, Partners</w:t>
            </w:r>
          </w:p>
        </w:tc>
        <w:tc>
          <w:tcPr>
            <w:tcW w:w="1800" w:type="dxa"/>
            <w:shd w:val="clear" w:color="auto" w:fill="808080" w:themeFill="background1" w:themeFillShade="80"/>
          </w:tcPr>
          <w:p w14:paraId="68BC9CAF" w14:textId="77777777" w:rsidR="00D172CA" w:rsidRPr="000B599D" w:rsidRDefault="00D172CA" w:rsidP="00ED4ABA">
            <w:pPr>
              <w:rPr>
                <w:rFonts w:cs="Segoe UI"/>
                <w:sz w:val="18"/>
                <w:szCs w:val="18"/>
              </w:rPr>
            </w:pPr>
            <w:r w:rsidRPr="000B599D">
              <w:rPr>
                <w:rFonts w:cs="Segoe UI"/>
                <w:b/>
                <w:bCs/>
                <w:color w:val="FFFFFF" w:themeColor="background1"/>
                <w:sz w:val="18"/>
                <w:szCs w:val="18"/>
              </w:rPr>
              <w:t>Accomplishments &amp; Deliverables</w:t>
            </w:r>
          </w:p>
        </w:tc>
        <w:tc>
          <w:tcPr>
            <w:tcW w:w="1350" w:type="dxa"/>
            <w:shd w:val="clear" w:color="auto" w:fill="808080" w:themeFill="background1" w:themeFillShade="80"/>
          </w:tcPr>
          <w:p w14:paraId="26D3CCFA" w14:textId="77777777" w:rsidR="00D172CA" w:rsidRPr="000B599D" w:rsidRDefault="00D172CA" w:rsidP="00ED4ABA">
            <w:pPr>
              <w:rPr>
                <w:rFonts w:cs="Segoe UI"/>
                <w:sz w:val="18"/>
                <w:szCs w:val="18"/>
              </w:rPr>
            </w:pPr>
            <w:r w:rsidRPr="000B599D">
              <w:rPr>
                <w:rFonts w:cs="Segoe UI"/>
                <w:b/>
                <w:bCs/>
                <w:color w:val="FFFFFF" w:themeColor="background1"/>
                <w:sz w:val="18"/>
                <w:szCs w:val="18"/>
              </w:rPr>
              <w:t>Expected Long-Term Outcomes</w:t>
            </w:r>
          </w:p>
        </w:tc>
        <w:tc>
          <w:tcPr>
            <w:tcW w:w="2250" w:type="dxa"/>
            <w:shd w:val="clear" w:color="auto" w:fill="808080" w:themeFill="background1" w:themeFillShade="80"/>
          </w:tcPr>
          <w:p w14:paraId="266B5FC6" w14:textId="77777777" w:rsidR="00D172CA" w:rsidRPr="000B599D" w:rsidRDefault="00D172CA" w:rsidP="00ED4ABA">
            <w:pPr>
              <w:rPr>
                <w:rFonts w:cs="Segoe UI"/>
                <w:sz w:val="18"/>
                <w:szCs w:val="18"/>
              </w:rPr>
            </w:pPr>
            <w:r w:rsidRPr="000B599D">
              <w:rPr>
                <w:rFonts w:cs="Segoe UI"/>
                <w:b/>
                <w:bCs/>
                <w:color w:val="FFFFFF" w:themeColor="background1"/>
                <w:sz w:val="18"/>
                <w:szCs w:val="18"/>
              </w:rPr>
              <w:t>External Constraints:</w:t>
            </w:r>
          </w:p>
        </w:tc>
      </w:tr>
      <w:tr w:rsidR="00D172CA" w:rsidRPr="000B599D" w14:paraId="2674D47A" w14:textId="77777777" w:rsidTr="009E52B5">
        <w:trPr>
          <w:cantSplit/>
          <w:trHeight w:val="11411"/>
        </w:trPr>
        <w:tc>
          <w:tcPr>
            <w:tcW w:w="826" w:type="dxa"/>
            <w:textDirection w:val="btLr"/>
            <w:vAlign w:val="center"/>
          </w:tcPr>
          <w:p w14:paraId="172D7D60" w14:textId="77777777" w:rsidR="00D172CA" w:rsidRPr="000B599D" w:rsidRDefault="00D172CA" w:rsidP="00ED4ABA">
            <w:pPr>
              <w:ind w:left="113" w:right="113"/>
              <w:jc w:val="center"/>
              <w:rPr>
                <w:rFonts w:ascii="Aptos Narrow" w:hAnsi="Aptos Narrow" w:cs="Segoe UI"/>
                <w:sz w:val="18"/>
                <w:szCs w:val="18"/>
              </w:rPr>
            </w:pPr>
            <w:r>
              <w:rPr>
                <w:rFonts w:ascii="Aptos Narrow" w:hAnsi="Aptos Narrow" w:cs="Segoe UI"/>
                <w:sz w:val="18"/>
                <w:szCs w:val="18"/>
              </w:rPr>
              <w:t xml:space="preserve">Administration and Organization </w:t>
            </w:r>
          </w:p>
        </w:tc>
        <w:tc>
          <w:tcPr>
            <w:tcW w:w="1599" w:type="dxa"/>
          </w:tcPr>
          <w:p w14:paraId="472F8007" w14:textId="77777777" w:rsidR="00D172CA" w:rsidRPr="000B599D" w:rsidRDefault="00D172CA" w:rsidP="00ED4ABA">
            <w:pPr>
              <w:rPr>
                <w:rFonts w:ascii="Aptos Narrow" w:hAnsi="Aptos Narrow" w:cs="Segoe UI"/>
                <w:sz w:val="18"/>
                <w:szCs w:val="18"/>
              </w:rPr>
            </w:pPr>
            <w:r w:rsidRPr="00F462EF">
              <w:rPr>
                <w:rFonts w:ascii="Aptos Narrow" w:hAnsi="Aptos Narrow" w:cs="Segoe UI"/>
                <w:sz w:val="18"/>
                <w:szCs w:val="18"/>
              </w:rPr>
              <w:t>Create and maintain a regional entity (Lower Columbia Estuary Partnership) to advocate for the lower Columbia River and estuary and unify and coordinate Management Plan implementation.</w:t>
            </w:r>
          </w:p>
        </w:tc>
        <w:tc>
          <w:tcPr>
            <w:tcW w:w="1260" w:type="dxa"/>
          </w:tcPr>
          <w:p w14:paraId="044F5E93" w14:textId="77777777" w:rsidR="00D172CA" w:rsidRPr="00F462EF" w:rsidRDefault="00D172CA" w:rsidP="00ED4ABA">
            <w:pPr>
              <w:rPr>
                <w:rFonts w:ascii="Aptos Narrow" w:hAnsi="Aptos Narrow" w:cs="Segoe UI"/>
                <w:sz w:val="18"/>
                <w:szCs w:val="18"/>
              </w:rPr>
            </w:pPr>
            <w:r w:rsidRPr="00F462EF">
              <w:rPr>
                <w:rFonts w:ascii="Aptos Narrow" w:hAnsi="Aptos Narrow" w:cs="Segoe UI"/>
                <w:sz w:val="18"/>
                <w:szCs w:val="18"/>
              </w:rPr>
              <w:t>Host quarterly meetings of the Board of Directors, Executive Committee, and other committees of the Board.</w:t>
            </w:r>
          </w:p>
          <w:p w14:paraId="73EBE4C6" w14:textId="77777777" w:rsidR="00D172CA" w:rsidRPr="00F462EF" w:rsidRDefault="00D172CA" w:rsidP="00ED4ABA">
            <w:pPr>
              <w:rPr>
                <w:rFonts w:ascii="Aptos Narrow" w:hAnsi="Aptos Narrow" w:cs="Segoe UI"/>
                <w:sz w:val="18"/>
                <w:szCs w:val="18"/>
              </w:rPr>
            </w:pPr>
            <w:r w:rsidRPr="00F462EF">
              <w:rPr>
                <w:rFonts w:ascii="Aptos Narrow" w:hAnsi="Aptos Narrow" w:cs="Segoe UI"/>
                <w:sz w:val="18"/>
                <w:szCs w:val="18"/>
              </w:rPr>
              <w:t xml:space="preserve">Complete an annual EPA workplan no later than April of each year. </w:t>
            </w:r>
          </w:p>
          <w:p w14:paraId="3BB462B0" w14:textId="77777777" w:rsidR="00D172CA" w:rsidRPr="00F462EF" w:rsidRDefault="00D172CA" w:rsidP="00ED4ABA">
            <w:pPr>
              <w:rPr>
                <w:rFonts w:ascii="Aptos Narrow" w:hAnsi="Aptos Narrow" w:cs="Segoe UI"/>
                <w:sz w:val="18"/>
                <w:szCs w:val="18"/>
              </w:rPr>
            </w:pPr>
            <w:r w:rsidRPr="00F462EF">
              <w:rPr>
                <w:rFonts w:ascii="Aptos Narrow" w:hAnsi="Aptos Narrow" w:cs="Segoe UI"/>
                <w:sz w:val="18"/>
                <w:szCs w:val="18"/>
              </w:rPr>
              <w:t xml:space="preserve">Complete an annual operating budget and staffing plans by April of each year. </w:t>
            </w:r>
          </w:p>
          <w:p w14:paraId="123ABD00" w14:textId="77777777" w:rsidR="00D172CA" w:rsidRPr="00F462EF" w:rsidRDefault="00D172CA" w:rsidP="00ED4ABA">
            <w:pPr>
              <w:rPr>
                <w:rFonts w:ascii="Aptos Narrow" w:hAnsi="Aptos Narrow" w:cs="Segoe UI"/>
                <w:sz w:val="18"/>
                <w:szCs w:val="18"/>
              </w:rPr>
            </w:pPr>
            <w:r w:rsidRPr="00F462EF">
              <w:rPr>
                <w:rFonts w:ascii="Aptos Narrow" w:hAnsi="Aptos Narrow" w:cs="Segoe UI"/>
                <w:sz w:val="18"/>
                <w:szCs w:val="18"/>
              </w:rPr>
              <w:t xml:space="preserve">Host or participate in a range of local, state, regional, and national level collaborative partnerships to meet the goals of the CCMP, the 10-year implementation, and the broader goals of the </w:t>
            </w:r>
            <w:r>
              <w:rPr>
                <w:rFonts w:ascii="Aptos Narrow" w:hAnsi="Aptos Narrow" w:cs="Segoe UI"/>
                <w:sz w:val="18"/>
                <w:szCs w:val="18"/>
              </w:rPr>
              <w:t>NEP</w:t>
            </w:r>
            <w:r w:rsidRPr="00F462EF">
              <w:rPr>
                <w:rFonts w:ascii="Aptos Narrow" w:hAnsi="Aptos Narrow" w:cs="Segoe UI"/>
                <w:sz w:val="18"/>
                <w:szCs w:val="18"/>
              </w:rPr>
              <w:t xml:space="preserve">. </w:t>
            </w:r>
          </w:p>
          <w:p w14:paraId="72717247" w14:textId="77777777" w:rsidR="00D172CA" w:rsidRPr="000B599D" w:rsidRDefault="00D172CA" w:rsidP="00ED4ABA">
            <w:pPr>
              <w:rPr>
                <w:rFonts w:ascii="Aptos Narrow" w:hAnsi="Aptos Narrow" w:cs="Segoe UI"/>
                <w:sz w:val="18"/>
                <w:szCs w:val="18"/>
              </w:rPr>
            </w:pPr>
            <w:r w:rsidRPr="00F462EF">
              <w:rPr>
                <w:rFonts w:ascii="Aptos Narrow" w:hAnsi="Aptos Narrow" w:cs="Segoe UI"/>
                <w:sz w:val="18"/>
                <w:szCs w:val="18"/>
              </w:rPr>
              <w:t>Complete annual performance measurement assessments and reports.</w:t>
            </w:r>
          </w:p>
        </w:tc>
        <w:tc>
          <w:tcPr>
            <w:tcW w:w="1260" w:type="dxa"/>
          </w:tcPr>
          <w:p w14:paraId="053A005D" w14:textId="77777777" w:rsidR="00D172CA" w:rsidRPr="000B599D" w:rsidRDefault="00D172CA" w:rsidP="00ED4ABA">
            <w:pPr>
              <w:rPr>
                <w:rFonts w:ascii="Aptos Narrow" w:hAnsi="Aptos Narrow" w:cs="Segoe UI"/>
                <w:sz w:val="18"/>
                <w:szCs w:val="18"/>
              </w:rPr>
            </w:pPr>
            <w:r>
              <w:rPr>
                <w:rFonts w:ascii="Aptos Narrow" w:hAnsi="Aptos Narrow" w:cs="Segoe UI"/>
                <w:sz w:val="18"/>
                <w:szCs w:val="18"/>
              </w:rPr>
              <w:t>The Estuary Partnership</w:t>
            </w:r>
          </w:p>
        </w:tc>
        <w:tc>
          <w:tcPr>
            <w:tcW w:w="1800" w:type="dxa"/>
          </w:tcPr>
          <w:p w14:paraId="1D2C98EC" w14:textId="77777777" w:rsidR="00D172CA" w:rsidRDefault="00D172CA" w:rsidP="00ED4ABA">
            <w:pPr>
              <w:rPr>
                <w:rFonts w:ascii="Aptos Narrow" w:hAnsi="Aptos Narrow" w:cs="Segoe UI"/>
                <w:sz w:val="18"/>
                <w:szCs w:val="18"/>
              </w:rPr>
            </w:pPr>
            <w:r>
              <w:rPr>
                <w:rFonts w:ascii="Aptos Narrow" w:hAnsi="Aptos Narrow" w:cs="Segoe UI"/>
                <w:sz w:val="18"/>
                <w:szCs w:val="18"/>
              </w:rPr>
              <w:t xml:space="preserve">Since 2018, submitted 185 proposals for funding, received 121 for a total of $62,046,754 in funding. </w:t>
            </w:r>
          </w:p>
          <w:p w14:paraId="52F364DC" w14:textId="77777777" w:rsidR="00D172CA" w:rsidRDefault="00D172CA" w:rsidP="00ED4ABA">
            <w:pPr>
              <w:rPr>
                <w:rFonts w:ascii="Aptos Narrow" w:hAnsi="Aptos Narrow" w:cs="Segoe UI"/>
                <w:sz w:val="18"/>
                <w:szCs w:val="18"/>
              </w:rPr>
            </w:pPr>
            <w:r>
              <w:rPr>
                <w:rFonts w:ascii="Aptos Narrow" w:hAnsi="Aptos Narrow" w:cs="Segoe UI"/>
                <w:sz w:val="18"/>
                <w:szCs w:val="18"/>
              </w:rPr>
              <w:t xml:space="preserve">Updated annual NEPORT data collection process to better capture the work of partners – and to recognize the importance of their work. </w:t>
            </w:r>
          </w:p>
          <w:p w14:paraId="5E711E91" w14:textId="3384ADED" w:rsidR="00D172CA" w:rsidRPr="000B599D" w:rsidRDefault="00D172CA" w:rsidP="00ED4ABA">
            <w:pPr>
              <w:rPr>
                <w:rFonts w:ascii="Aptos Narrow" w:hAnsi="Aptos Narrow" w:cs="Segoe UI"/>
                <w:sz w:val="18"/>
                <w:szCs w:val="18"/>
              </w:rPr>
            </w:pPr>
            <w:r>
              <w:rPr>
                <w:rFonts w:ascii="Aptos Narrow" w:hAnsi="Aptos Narrow" w:cs="Segoe UI"/>
                <w:sz w:val="18"/>
                <w:szCs w:val="18"/>
              </w:rPr>
              <w:t xml:space="preserve">Staff served on PMEP Steering Committee; Follow the Water; Policy and Conservation Committees of the Pacific Coast Lamprey Initiative; Spirit Lake Toutle Cowlitz River Community Collaborative; Lower Columbia Solutions Group; Lower Columbia Watersheds Council; NANOOS; EPA CRBRP </w:t>
            </w:r>
            <w:r w:rsidR="002E5844">
              <w:rPr>
                <w:rFonts w:ascii="Aptos Narrow" w:hAnsi="Aptos Narrow" w:cs="Segoe UI"/>
                <w:sz w:val="18"/>
                <w:szCs w:val="18"/>
              </w:rPr>
              <w:t>Toxics</w:t>
            </w:r>
            <w:r>
              <w:rPr>
                <w:rFonts w:ascii="Aptos Narrow" w:hAnsi="Aptos Narrow" w:cs="Segoe UI"/>
                <w:sz w:val="18"/>
                <w:szCs w:val="18"/>
              </w:rPr>
              <w:t xml:space="preserve"> Group; others. Hosted one Columbia River Estuary Conference spring 2023, and one Science to Policy Summit in Fall 2024. Continued clean annual financial audits. </w:t>
            </w:r>
          </w:p>
          <w:p w14:paraId="34AE87EE" w14:textId="77777777" w:rsidR="00D172CA" w:rsidRPr="000B599D" w:rsidRDefault="00D172CA" w:rsidP="00ED4ABA">
            <w:pPr>
              <w:rPr>
                <w:rFonts w:ascii="Aptos Narrow" w:hAnsi="Aptos Narrow" w:cs="Segoe UI"/>
                <w:sz w:val="18"/>
                <w:szCs w:val="18"/>
              </w:rPr>
            </w:pPr>
          </w:p>
        </w:tc>
        <w:tc>
          <w:tcPr>
            <w:tcW w:w="1350" w:type="dxa"/>
          </w:tcPr>
          <w:p w14:paraId="26A1747A" w14:textId="77777777" w:rsidR="00D172CA" w:rsidRPr="000B599D" w:rsidRDefault="00D172CA" w:rsidP="00ED4ABA">
            <w:pPr>
              <w:rPr>
                <w:rFonts w:ascii="Aptos Narrow" w:hAnsi="Aptos Narrow" w:cs="Segoe UI"/>
                <w:sz w:val="18"/>
                <w:szCs w:val="18"/>
              </w:rPr>
            </w:pPr>
            <w:r>
              <w:rPr>
                <w:rFonts w:ascii="Aptos Narrow" w:hAnsi="Aptos Narrow" w:cs="Segoe UI"/>
                <w:sz w:val="18"/>
                <w:szCs w:val="18"/>
              </w:rPr>
              <w:t xml:space="preserve">Staff and organization are well-funded and resourced to work to improve habitat; improve water quality; Increase stewardship; support more resilient and informed communities. </w:t>
            </w:r>
          </w:p>
        </w:tc>
        <w:tc>
          <w:tcPr>
            <w:tcW w:w="2250" w:type="dxa"/>
          </w:tcPr>
          <w:p w14:paraId="1AFE3CF2" w14:textId="77777777" w:rsidR="00D172CA" w:rsidRPr="000B599D" w:rsidRDefault="00D172CA" w:rsidP="00ED4ABA">
            <w:pPr>
              <w:rPr>
                <w:rFonts w:ascii="Aptos Narrow" w:hAnsi="Aptos Narrow" w:cs="Segoe UI"/>
                <w:sz w:val="18"/>
                <w:szCs w:val="18"/>
              </w:rPr>
            </w:pPr>
            <w:r>
              <w:rPr>
                <w:rFonts w:ascii="Aptos Narrow" w:hAnsi="Aptos Narrow" w:cs="Segoe UI"/>
                <w:sz w:val="18"/>
                <w:szCs w:val="18"/>
              </w:rPr>
              <w:t xml:space="preserve">Competitive funding cycles; changing policies; consistent underfunding of administrative/financial functions. </w:t>
            </w:r>
          </w:p>
        </w:tc>
      </w:tr>
    </w:tbl>
    <w:p w14:paraId="6B080783" w14:textId="77777777" w:rsidR="00D172CA" w:rsidRPr="000B599D" w:rsidRDefault="00D172CA" w:rsidP="00D172CA">
      <w:pPr>
        <w:rPr>
          <w:sz w:val="18"/>
          <w:szCs w:val="18"/>
        </w:rPr>
      </w:pPr>
    </w:p>
    <w:p w14:paraId="79141D5E" w14:textId="77777777" w:rsidR="00DB46F7" w:rsidRDefault="00DB46F7" w:rsidP="0086307F"/>
    <w:sectPr w:rsidR="00DB46F7" w:rsidSect="00AA447B">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4318F" w14:textId="77777777" w:rsidR="00DB5AA5" w:rsidRDefault="00DB5AA5" w:rsidP="009D1804">
      <w:pPr>
        <w:spacing w:after="0" w:line="240" w:lineRule="auto"/>
      </w:pPr>
      <w:r>
        <w:separator/>
      </w:r>
    </w:p>
  </w:endnote>
  <w:endnote w:type="continuationSeparator" w:id="0">
    <w:p w14:paraId="70E454CA" w14:textId="77777777" w:rsidR="00DB5AA5" w:rsidRDefault="00DB5AA5" w:rsidP="009D1804">
      <w:pPr>
        <w:spacing w:after="0" w:line="240" w:lineRule="auto"/>
      </w:pPr>
      <w:r>
        <w:continuationSeparator/>
      </w:r>
    </w:p>
  </w:endnote>
  <w:endnote w:type="continuationNotice" w:id="1">
    <w:p w14:paraId="43BD1B58" w14:textId="77777777" w:rsidR="00DB5AA5" w:rsidRDefault="00DB5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257721"/>
      <w:docPartObj>
        <w:docPartGallery w:val="Page Numbers (Bottom of Page)"/>
        <w:docPartUnique/>
      </w:docPartObj>
    </w:sdtPr>
    <w:sdtEndPr>
      <w:rPr>
        <w:noProof/>
      </w:rPr>
    </w:sdtEndPr>
    <w:sdtContent>
      <w:p w14:paraId="7750D1BD" w14:textId="0DC54F81" w:rsidR="00403F9D" w:rsidRDefault="00403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AE3B98" w14:textId="77777777" w:rsidR="00403F9D" w:rsidRDefault="00403F9D">
    <w:pPr>
      <w:pStyle w:val="Footer"/>
    </w:pPr>
  </w:p>
  <w:p w14:paraId="77BDBB80" w14:textId="77777777" w:rsidR="00352115" w:rsidRDefault="00352115"/>
  <w:p w14:paraId="2522ABB5" w14:textId="77777777" w:rsidR="00352115" w:rsidRDefault="00352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E3AC6" w14:textId="77777777" w:rsidR="00DB5AA5" w:rsidRDefault="00DB5AA5" w:rsidP="009D1804">
      <w:pPr>
        <w:spacing w:after="0" w:line="240" w:lineRule="auto"/>
      </w:pPr>
      <w:r>
        <w:separator/>
      </w:r>
    </w:p>
  </w:footnote>
  <w:footnote w:type="continuationSeparator" w:id="0">
    <w:p w14:paraId="147EF0E4" w14:textId="77777777" w:rsidR="00DB5AA5" w:rsidRDefault="00DB5AA5" w:rsidP="009D1804">
      <w:pPr>
        <w:spacing w:after="0" w:line="240" w:lineRule="auto"/>
      </w:pPr>
      <w:r>
        <w:continuationSeparator/>
      </w:r>
    </w:p>
  </w:footnote>
  <w:footnote w:type="continuationNotice" w:id="1">
    <w:p w14:paraId="517FDA64" w14:textId="77777777" w:rsidR="00DB5AA5" w:rsidRDefault="00DB5AA5">
      <w:pPr>
        <w:spacing w:after="0" w:line="240" w:lineRule="auto"/>
      </w:pPr>
    </w:p>
  </w:footnote>
  <w:footnote w:id="2">
    <w:p w14:paraId="22C9344E" w14:textId="77777777" w:rsidR="005A53DF" w:rsidRPr="00027C26" w:rsidRDefault="005A53DF" w:rsidP="005A53DF">
      <w:pPr>
        <w:pStyle w:val="FootnoteText"/>
        <w:rPr>
          <w:sz w:val="18"/>
          <w:szCs w:val="18"/>
        </w:rPr>
      </w:pPr>
      <w:r w:rsidRPr="00027C26">
        <w:rPr>
          <w:rStyle w:val="FootnoteReference"/>
          <w:rFonts w:ascii="Aptos" w:hAnsi="Aptos"/>
          <w:sz w:val="18"/>
          <w:szCs w:val="18"/>
        </w:rPr>
        <w:footnoteRef/>
      </w:r>
      <w:r w:rsidRPr="00027C26">
        <w:rPr>
          <w:sz w:val="18"/>
          <w:szCs w:val="18"/>
        </w:rPr>
        <w:t xml:space="preserve"> </w:t>
      </w:r>
      <w:r w:rsidRPr="00027C26">
        <w:rPr>
          <w:rFonts w:ascii="Aptos" w:hAnsi="Aptos"/>
          <w:sz w:val="18"/>
          <w:szCs w:val="18"/>
        </w:rPr>
        <w:t xml:space="preserve">The Management Plan is available at </w:t>
      </w:r>
      <w:hyperlink r:id="rId1" w:history="1">
        <w:r w:rsidRPr="00027C26">
          <w:rPr>
            <w:rStyle w:val="Hyperlink"/>
            <w:rFonts w:ascii="Aptos" w:eastAsia="Calibri" w:hAnsi="Aptos" w:cstheme="minorHAnsi"/>
            <w:i/>
            <w:sz w:val="18"/>
            <w:szCs w:val="18"/>
          </w:rPr>
          <w:t>www.estuarypartnership.org</w:t>
        </w:r>
      </w:hyperlink>
      <w:r w:rsidRPr="00027C26">
        <w:rPr>
          <w:rFonts w:ascii="Aptos" w:hAnsi="Aptos"/>
          <w:sz w:val="18"/>
          <w:szCs w:val="18"/>
        </w:rPr>
        <w:t xml:space="preserve">, (formerly </w:t>
      </w:r>
      <w:hyperlink r:id="rId2" w:history="1">
        <w:r w:rsidRPr="00027C26">
          <w:rPr>
            <w:rStyle w:val="Hyperlink"/>
            <w:rFonts w:ascii="Aptos" w:hAnsi="Aptos" w:cstheme="minorHAnsi"/>
            <w:i/>
            <w:sz w:val="18"/>
            <w:szCs w:val="18"/>
          </w:rPr>
          <w:t>www.lcrep.org</w:t>
        </w:r>
      </w:hyperlink>
      <w:r w:rsidRPr="00027C26">
        <w:rPr>
          <w:rFonts w:ascii="Aptos" w:hAnsi="Aptos"/>
          <w:sz w:val="18"/>
          <w:szCs w:val="18"/>
        </w:rPr>
        <w:t>) along with a description of how it was developed</w:t>
      </w:r>
      <w:r w:rsidRPr="00027C2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B666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E899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8633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0CB4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C21C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4A9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BC4C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52A8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6AC7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84FF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30FB3"/>
    <w:multiLevelType w:val="hybridMultilevel"/>
    <w:tmpl w:val="132E1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D85348"/>
    <w:multiLevelType w:val="hybridMultilevel"/>
    <w:tmpl w:val="828E1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7C157E"/>
    <w:multiLevelType w:val="hybridMultilevel"/>
    <w:tmpl w:val="6F605020"/>
    <w:lvl w:ilvl="0" w:tplc="02980254">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A4A12"/>
    <w:multiLevelType w:val="hybridMultilevel"/>
    <w:tmpl w:val="BEE4A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66BDB"/>
    <w:multiLevelType w:val="hybridMultilevel"/>
    <w:tmpl w:val="1F1A9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A73533"/>
    <w:multiLevelType w:val="hybridMultilevel"/>
    <w:tmpl w:val="67E8A582"/>
    <w:lvl w:ilvl="0" w:tplc="02980254">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1" w:tplc="A06838BA">
      <w:numFmt w:val="bullet"/>
      <w:lvlText w:val="o"/>
      <w:lvlJc w:val="left"/>
      <w:pPr>
        <w:ind w:left="1080" w:hanging="361"/>
      </w:pPr>
      <w:rPr>
        <w:rFonts w:ascii="Courier New" w:eastAsia="Courier New" w:hAnsi="Courier New" w:cs="Courier New" w:hint="default"/>
        <w:b w:val="0"/>
        <w:bCs w:val="0"/>
        <w:i w:val="0"/>
        <w:iCs w:val="0"/>
        <w:spacing w:val="0"/>
        <w:w w:val="100"/>
        <w:sz w:val="20"/>
        <w:szCs w:val="20"/>
        <w:lang w:val="en-US" w:eastAsia="en-US" w:bidi="ar-SA"/>
      </w:rPr>
    </w:lvl>
    <w:lvl w:ilvl="2" w:tplc="8430C9F0">
      <w:numFmt w:val="bullet"/>
      <w:lvlText w:val="•"/>
      <w:lvlJc w:val="left"/>
      <w:pPr>
        <w:ind w:left="2077" w:hanging="361"/>
      </w:pPr>
      <w:rPr>
        <w:rFonts w:hint="default"/>
        <w:lang w:val="en-US" w:eastAsia="en-US" w:bidi="ar-SA"/>
      </w:rPr>
    </w:lvl>
    <w:lvl w:ilvl="3" w:tplc="96D880BA">
      <w:numFmt w:val="bullet"/>
      <w:lvlText w:val="•"/>
      <w:lvlJc w:val="left"/>
      <w:pPr>
        <w:ind w:left="3075" w:hanging="361"/>
      </w:pPr>
      <w:rPr>
        <w:rFonts w:hint="default"/>
        <w:lang w:val="en-US" w:eastAsia="en-US" w:bidi="ar-SA"/>
      </w:rPr>
    </w:lvl>
    <w:lvl w:ilvl="4" w:tplc="E9FCEFBE">
      <w:numFmt w:val="bullet"/>
      <w:lvlText w:val="•"/>
      <w:lvlJc w:val="left"/>
      <w:pPr>
        <w:ind w:left="4073" w:hanging="361"/>
      </w:pPr>
      <w:rPr>
        <w:rFonts w:hint="default"/>
        <w:lang w:val="en-US" w:eastAsia="en-US" w:bidi="ar-SA"/>
      </w:rPr>
    </w:lvl>
    <w:lvl w:ilvl="5" w:tplc="0FD47EF2">
      <w:numFmt w:val="bullet"/>
      <w:lvlText w:val="•"/>
      <w:lvlJc w:val="left"/>
      <w:pPr>
        <w:ind w:left="5071" w:hanging="361"/>
      </w:pPr>
      <w:rPr>
        <w:rFonts w:hint="default"/>
        <w:lang w:val="en-US" w:eastAsia="en-US" w:bidi="ar-SA"/>
      </w:rPr>
    </w:lvl>
    <w:lvl w:ilvl="6" w:tplc="7076CCE6">
      <w:numFmt w:val="bullet"/>
      <w:lvlText w:val="•"/>
      <w:lvlJc w:val="left"/>
      <w:pPr>
        <w:ind w:left="6068" w:hanging="361"/>
      </w:pPr>
      <w:rPr>
        <w:rFonts w:hint="default"/>
        <w:lang w:val="en-US" w:eastAsia="en-US" w:bidi="ar-SA"/>
      </w:rPr>
    </w:lvl>
    <w:lvl w:ilvl="7" w:tplc="1CB6FC24">
      <w:numFmt w:val="bullet"/>
      <w:lvlText w:val="•"/>
      <w:lvlJc w:val="left"/>
      <w:pPr>
        <w:ind w:left="7066" w:hanging="361"/>
      </w:pPr>
      <w:rPr>
        <w:rFonts w:hint="default"/>
        <w:lang w:val="en-US" w:eastAsia="en-US" w:bidi="ar-SA"/>
      </w:rPr>
    </w:lvl>
    <w:lvl w:ilvl="8" w:tplc="77403BBE">
      <w:numFmt w:val="bullet"/>
      <w:lvlText w:val="•"/>
      <w:lvlJc w:val="left"/>
      <w:pPr>
        <w:ind w:left="8064" w:hanging="361"/>
      </w:pPr>
      <w:rPr>
        <w:rFonts w:hint="default"/>
        <w:lang w:val="en-US" w:eastAsia="en-US" w:bidi="ar-SA"/>
      </w:rPr>
    </w:lvl>
  </w:abstractNum>
  <w:abstractNum w:abstractNumId="16" w15:restartNumberingAfterBreak="0">
    <w:nsid w:val="337E1795"/>
    <w:multiLevelType w:val="hybridMultilevel"/>
    <w:tmpl w:val="F4B696D6"/>
    <w:lvl w:ilvl="0" w:tplc="02980254">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447"/>
    <w:multiLevelType w:val="hybridMultilevel"/>
    <w:tmpl w:val="CB0881AC"/>
    <w:lvl w:ilvl="0" w:tplc="02980254">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F38DA"/>
    <w:multiLevelType w:val="hybridMultilevel"/>
    <w:tmpl w:val="7058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A2DCD"/>
    <w:multiLevelType w:val="hybridMultilevel"/>
    <w:tmpl w:val="A05C8CAC"/>
    <w:lvl w:ilvl="0" w:tplc="02980254">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3E5"/>
    <w:multiLevelType w:val="hybridMultilevel"/>
    <w:tmpl w:val="F218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22CBB"/>
    <w:multiLevelType w:val="hybridMultilevel"/>
    <w:tmpl w:val="82B8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70AB9"/>
    <w:multiLevelType w:val="hybridMultilevel"/>
    <w:tmpl w:val="232C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B3B29"/>
    <w:multiLevelType w:val="hybridMultilevel"/>
    <w:tmpl w:val="CA328F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EF8638F"/>
    <w:multiLevelType w:val="hybridMultilevel"/>
    <w:tmpl w:val="7F9ACAAA"/>
    <w:lvl w:ilvl="0" w:tplc="02980254">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91CBF"/>
    <w:multiLevelType w:val="hybridMultilevel"/>
    <w:tmpl w:val="615A4CCA"/>
    <w:lvl w:ilvl="0" w:tplc="02980254">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646842">
    <w:abstractNumId w:val="10"/>
  </w:num>
  <w:num w:numId="2" w16cid:durableId="1088505767">
    <w:abstractNumId w:val="14"/>
  </w:num>
  <w:num w:numId="3" w16cid:durableId="1763336360">
    <w:abstractNumId w:val="20"/>
  </w:num>
  <w:num w:numId="4" w16cid:durableId="1126655341">
    <w:abstractNumId w:val="18"/>
  </w:num>
  <w:num w:numId="5" w16cid:durableId="1327973983">
    <w:abstractNumId w:val="22"/>
  </w:num>
  <w:num w:numId="6" w16cid:durableId="930284017">
    <w:abstractNumId w:val="15"/>
  </w:num>
  <w:num w:numId="7" w16cid:durableId="636300077">
    <w:abstractNumId w:val="11"/>
  </w:num>
  <w:num w:numId="8" w16cid:durableId="857738886">
    <w:abstractNumId w:val="19"/>
  </w:num>
  <w:num w:numId="9" w16cid:durableId="658734056">
    <w:abstractNumId w:val="17"/>
  </w:num>
  <w:num w:numId="10" w16cid:durableId="1644198073">
    <w:abstractNumId w:val="16"/>
  </w:num>
  <w:num w:numId="11" w16cid:durableId="1720670620">
    <w:abstractNumId w:val="25"/>
  </w:num>
  <w:num w:numId="12" w16cid:durableId="1087727688">
    <w:abstractNumId w:val="24"/>
  </w:num>
  <w:num w:numId="13" w16cid:durableId="366108958">
    <w:abstractNumId w:val="12"/>
  </w:num>
  <w:num w:numId="14" w16cid:durableId="1880317845">
    <w:abstractNumId w:val="13"/>
  </w:num>
  <w:num w:numId="15" w16cid:durableId="29452794">
    <w:abstractNumId w:val="9"/>
  </w:num>
  <w:num w:numId="16" w16cid:durableId="1197231509">
    <w:abstractNumId w:val="7"/>
  </w:num>
  <w:num w:numId="17" w16cid:durableId="140192545">
    <w:abstractNumId w:val="6"/>
  </w:num>
  <w:num w:numId="18" w16cid:durableId="1620262250">
    <w:abstractNumId w:val="5"/>
  </w:num>
  <w:num w:numId="19" w16cid:durableId="1414012040">
    <w:abstractNumId w:val="4"/>
  </w:num>
  <w:num w:numId="20" w16cid:durableId="417138920">
    <w:abstractNumId w:val="8"/>
  </w:num>
  <w:num w:numId="21" w16cid:durableId="1249773977">
    <w:abstractNumId w:val="3"/>
  </w:num>
  <w:num w:numId="22" w16cid:durableId="1467549688">
    <w:abstractNumId w:val="2"/>
  </w:num>
  <w:num w:numId="23" w16cid:durableId="418646068">
    <w:abstractNumId w:val="1"/>
  </w:num>
  <w:num w:numId="24" w16cid:durableId="1224104849">
    <w:abstractNumId w:val="0"/>
  </w:num>
  <w:num w:numId="25" w16cid:durableId="1266620849">
    <w:abstractNumId w:val="23"/>
  </w:num>
  <w:num w:numId="26" w16cid:durableId="13269808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04"/>
    <w:rsid w:val="000029C9"/>
    <w:rsid w:val="0001020C"/>
    <w:rsid w:val="00011F9D"/>
    <w:rsid w:val="000244EC"/>
    <w:rsid w:val="00024B52"/>
    <w:rsid w:val="000357F7"/>
    <w:rsid w:val="0004411D"/>
    <w:rsid w:val="00056B10"/>
    <w:rsid w:val="00071093"/>
    <w:rsid w:val="00071B8E"/>
    <w:rsid w:val="0007343E"/>
    <w:rsid w:val="0007447A"/>
    <w:rsid w:val="00081B54"/>
    <w:rsid w:val="000972CF"/>
    <w:rsid w:val="000C6461"/>
    <w:rsid w:val="0010504B"/>
    <w:rsid w:val="00120646"/>
    <w:rsid w:val="001322F7"/>
    <w:rsid w:val="0015083A"/>
    <w:rsid w:val="001614DE"/>
    <w:rsid w:val="001716AD"/>
    <w:rsid w:val="00174BD1"/>
    <w:rsid w:val="001767D4"/>
    <w:rsid w:val="00182307"/>
    <w:rsid w:val="00184A49"/>
    <w:rsid w:val="001D1398"/>
    <w:rsid w:val="001D29DF"/>
    <w:rsid w:val="001E3E99"/>
    <w:rsid w:val="001E5BC5"/>
    <w:rsid w:val="001E6444"/>
    <w:rsid w:val="002142CD"/>
    <w:rsid w:val="0022150A"/>
    <w:rsid w:val="0023573A"/>
    <w:rsid w:val="00237594"/>
    <w:rsid w:val="00243E7C"/>
    <w:rsid w:val="002459E1"/>
    <w:rsid w:val="00252057"/>
    <w:rsid w:val="00252842"/>
    <w:rsid w:val="002729F2"/>
    <w:rsid w:val="002A0E21"/>
    <w:rsid w:val="002B0D9C"/>
    <w:rsid w:val="002B71E5"/>
    <w:rsid w:val="002C02A6"/>
    <w:rsid w:val="002C3C18"/>
    <w:rsid w:val="002E06C5"/>
    <w:rsid w:val="002E2517"/>
    <w:rsid w:val="002E5844"/>
    <w:rsid w:val="002F2CD4"/>
    <w:rsid w:val="002F3D5B"/>
    <w:rsid w:val="00307ED5"/>
    <w:rsid w:val="003143EE"/>
    <w:rsid w:val="003215AF"/>
    <w:rsid w:val="00352115"/>
    <w:rsid w:val="00354370"/>
    <w:rsid w:val="0035453C"/>
    <w:rsid w:val="003568A6"/>
    <w:rsid w:val="0035694C"/>
    <w:rsid w:val="00365D2B"/>
    <w:rsid w:val="003A5D7D"/>
    <w:rsid w:val="003A60A0"/>
    <w:rsid w:val="003A71FC"/>
    <w:rsid w:val="003B2A78"/>
    <w:rsid w:val="003F1C8B"/>
    <w:rsid w:val="00402B97"/>
    <w:rsid w:val="00403F9D"/>
    <w:rsid w:val="0041158E"/>
    <w:rsid w:val="00441BC8"/>
    <w:rsid w:val="00451B44"/>
    <w:rsid w:val="00465EEF"/>
    <w:rsid w:val="00486458"/>
    <w:rsid w:val="0049388F"/>
    <w:rsid w:val="004A54D6"/>
    <w:rsid w:val="004A61E3"/>
    <w:rsid w:val="004B48FC"/>
    <w:rsid w:val="004C01B9"/>
    <w:rsid w:val="004D5BC9"/>
    <w:rsid w:val="004E7081"/>
    <w:rsid w:val="004F3364"/>
    <w:rsid w:val="00515650"/>
    <w:rsid w:val="005355E8"/>
    <w:rsid w:val="00545A76"/>
    <w:rsid w:val="00570BB0"/>
    <w:rsid w:val="005840E5"/>
    <w:rsid w:val="00587414"/>
    <w:rsid w:val="00591124"/>
    <w:rsid w:val="005A437A"/>
    <w:rsid w:val="005A53DF"/>
    <w:rsid w:val="005C0774"/>
    <w:rsid w:val="005D3A9B"/>
    <w:rsid w:val="005D4128"/>
    <w:rsid w:val="005E211D"/>
    <w:rsid w:val="0060016D"/>
    <w:rsid w:val="00600915"/>
    <w:rsid w:val="00602BB6"/>
    <w:rsid w:val="00622DA1"/>
    <w:rsid w:val="006263D0"/>
    <w:rsid w:val="006319F7"/>
    <w:rsid w:val="006553CA"/>
    <w:rsid w:val="00662B6F"/>
    <w:rsid w:val="00670724"/>
    <w:rsid w:val="0067091B"/>
    <w:rsid w:val="006722F2"/>
    <w:rsid w:val="006746D2"/>
    <w:rsid w:val="00675361"/>
    <w:rsid w:val="006822C6"/>
    <w:rsid w:val="006939D2"/>
    <w:rsid w:val="006C3BDC"/>
    <w:rsid w:val="006C67A7"/>
    <w:rsid w:val="006D4BDD"/>
    <w:rsid w:val="006E11E1"/>
    <w:rsid w:val="006E25D0"/>
    <w:rsid w:val="006F2A0B"/>
    <w:rsid w:val="006F77E1"/>
    <w:rsid w:val="00703A13"/>
    <w:rsid w:val="00707D2B"/>
    <w:rsid w:val="00710299"/>
    <w:rsid w:val="00720A8A"/>
    <w:rsid w:val="007421E1"/>
    <w:rsid w:val="007425E3"/>
    <w:rsid w:val="00761EA0"/>
    <w:rsid w:val="00774173"/>
    <w:rsid w:val="00787678"/>
    <w:rsid w:val="007B6945"/>
    <w:rsid w:val="007B75EE"/>
    <w:rsid w:val="007C246B"/>
    <w:rsid w:val="007C2526"/>
    <w:rsid w:val="007C5500"/>
    <w:rsid w:val="007C75B0"/>
    <w:rsid w:val="007E2B6D"/>
    <w:rsid w:val="007F068B"/>
    <w:rsid w:val="007F6259"/>
    <w:rsid w:val="007F7F04"/>
    <w:rsid w:val="00812997"/>
    <w:rsid w:val="0083747B"/>
    <w:rsid w:val="0083795E"/>
    <w:rsid w:val="00842CF9"/>
    <w:rsid w:val="00853CC0"/>
    <w:rsid w:val="00861648"/>
    <w:rsid w:val="00861DED"/>
    <w:rsid w:val="0086307F"/>
    <w:rsid w:val="0086470C"/>
    <w:rsid w:val="0088111D"/>
    <w:rsid w:val="00890584"/>
    <w:rsid w:val="008A5EDA"/>
    <w:rsid w:val="008B786B"/>
    <w:rsid w:val="008C410A"/>
    <w:rsid w:val="008C7679"/>
    <w:rsid w:val="008D2AE2"/>
    <w:rsid w:val="008E312C"/>
    <w:rsid w:val="008E56F2"/>
    <w:rsid w:val="00906220"/>
    <w:rsid w:val="00907E1B"/>
    <w:rsid w:val="00914CF7"/>
    <w:rsid w:val="00921281"/>
    <w:rsid w:val="00927524"/>
    <w:rsid w:val="00930DDC"/>
    <w:rsid w:val="00931792"/>
    <w:rsid w:val="00951380"/>
    <w:rsid w:val="009563B6"/>
    <w:rsid w:val="009578DA"/>
    <w:rsid w:val="00960D5A"/>
    <w:rsid w:val="00967D1F"/>
    <w:rsid w:val="0097614A"/>
    <w:rsid w:val="00976662"/>
    <w:rsid w:val="009775F2"/>
    <w:rsid w:val="00981161"/>
    <w:rsid w:val="00981987"/>
    <w:rsid w:val="009D1804"/>
    <w:rsid w:val="009E3021"/>
    <w:rsid w:val="009E52B5"/>
    <w:rsid w:val="009F3BAF"/>
    <w:rsid w:val="009F4D70"/>
    <w:rsid w:val="00A03D91"/>
    <w:rsid w:val="00A05ADD"/>
    <w:rsid w:val="00A219F8"/>
    <w:rsid w:val="00A21B32"/>
    <w:rsid w:val="00A31C0F"/>
    <w:rsid w:val="00A31ED7"/>
    <w:rsid w:val="00A36925"/>
    <w:rsid w:val="00A42553"/>
    <w:rsid w:val="00A538A9"/>
    <w:rsid w:val="00A53CC3"/>
    <w:rsid w:val="00A55B0D"/>
    <w:rsid w:val="00A7032D"/>
    <w:rsid w:val="00A73139"/>
    <w:rsid w:val="00A737B7"/>
    <w:rsid w:val="00A87A8D"/>
    <w:rsid w:val="00A90CC4"/>
    <w:rsid w:val="00AA426C"/>
    <w:rsid w:val="00AA447B"/>
    <w:rsid w:val="00AB7C9E"/>
    <w:rsid w:val="00AC0FC4"/>
    <w:rsid w:val="00AC5C4C"/>
    <w:rsid w:val="00AD6DE1"/>
    <w:rsid w:val="00AD7CCA"/>
    <w:rsid w:val="00AD7CEE"/>
    <w:rsid w:val="00AE0C84"/>
    <w:rsid w:val="00AE30BC"/>
    <w:rsid w:val="00AE3FFE"/>
    <w:rsid w:val="00AF36E5"/>
    <w:rsid w:val="00B07B60"/>
    <w:rsid w:val="00B10CA7"/>
    <w:rsid w:val="00B21CA8"/>
    <w:rsid w:val="00B353C9"/>
    <w:rsid w:val="00B412C4"/>
    <w:rsid w:val="00B550F8"/>
    <w:rsid w:val="00B55430"/>
    <w:rsid w:val="00B5656D"/>
    <w:rsid w:val="00B615D0"/>
    <w:rsid w:val="00B62684"/>
    <w:rsid w:val="00B6591C"/>
    <w:rsid w:val="00B73582"/>
    <w:rsid w:val="00B753EA"/>
    <w:rsid w:val="00B77871"/>
    <w:rsid w:val="00B90598"/>
    <w:rsid w:val="00BA5066"/>
    <w:rsid w:val="00BB6FA6"/>
    <w:rsid w:val="00BD4276"/>
    <w:rsid w:val="00BD58F1"/>
    <w:rsid w:val="00BE2653"/>
    <w:rsid w:val="00BE6FC1"/>
    <w:rsid w:val="00BF0F08"/>
    <w:rsid w:val="00BF3258"/>
    <w:rsid w:val="00C01B0F"/>
    <w:rsid w:val="00C065F4"/>
    <w:rsid w:val="00C164A5"/>
    <w:rsid w:val="00C4739C"/>
    <w:rsid w:val="00C503C5"/>
    <w:rsid w:val="00C568B0"/>
    <w:rsid w:val="00C65689"/>
    <w:rsid w:val="00C70E24"/>
    <w:rsid w:val="00C72722"/>
    <w:rsid w:val="00C75668"/>
    <w:rsid w:val="00C77917"/>
    <w:rsid w:val="00C805CB"/>
    <w:rsid w:val="00C93110"/>
    <w:rsid w:val="00CA0ACA"/>
    <w:rsid w:val="00CA62F3"/>
    <w:rsid w:val="00CB6B55"/>
    <w:rsid w:val="00CC46F4"/>
    <w:rsid w:val="00CC4FCF"/>
    <w:rsid w:val="00CC52A1"/>
    <w:rsid w:val="00CD4C19"/>
    <w:rsid w:val="00CE6801"/>
    <w:rsid w:val="00CF3BB6"/>
    <w:rsid w:val="00D04EBA"/>
    <w:rsid w:val="00D166DD"/>
    <w:rsid w:val="00D172CA"/>
    <w:rsid w:val="00D37661"/>
    <w:rsid w:val="00D55290"/>
    <w:rsid w:val="00D60BAE"/>
    <w:rsid w:val="00D61205"/>
    <w:rsid w:val="00D94797"/>
    <w:rsid w:val="00DB46F7"/>
    <w:rsid w:val="00DB5AA5"/>
    <w:rsid w:val="00DB6963"/>
    <w:rsid w:val="00DC48E8"/>
    <w:rsid w:val="00DD34EC"/>
    <w:rsid w:val="00E358B5"/>
    <w:rsid w:val="00E358F7"/>
    <w:rsid w:val="00E46222"/>
    <w:rsid w:val="00E73154"/>
    <w:rsid w:val="00E80E87"/>
    <w:rsid w:val="00E8322B"/>
    <w:rsid w:val="00E846A1"/>
    <w:rsid w:val="00E91814"/>
    <w:rsid w:val="00E925A7"/>
    <w:rsid w:val="00EA1B5D"/>
    <w:rsid w:val="00EC504F"/>
    <w:rsid w:val="00ED47BE"/>
    <w:rsid w:val="00F13D46"/>
    <w:rsid w:val="00F14935"/>
    <w:rsid w:val="00F307A9"/>
    <w:rsid w:val="00F34A46"/>
    <w:rsid w:val="00F36D8D"/>
    <w:rsid w:val="00F5446C"/>
    <w:rsid w:val="00F604F2"/>
    <w:rsid w:val="00F61A73"/>
    <w:rsid w:val="00F64106"/>
    <w:rsid w:val="00F653F0"/>
    <w:rsid w:val="00F66700"/>
    <w:rsid w:val="00F757DB"/>
    <w:rsid w:val="00F852F4"/>
    <w:rsid w:val="00F86C32"/>
    <w:rsid w:val="00F86DAB"/>
    <w:rsid w:val="00F9693F"/>
    <w:rsid w:val="00FA2A70"/>
    <w:rsid w:val="00FB405F"/>
    <w:rsid w:val="00FC4EF0"/>
    <w:rsid w:val="00FD1459"/>
    <w:rsid w:val="00FE6AFF"/>
    <w:rsid w:val="00FF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1931C"/>
  <w15:chartTrackingRefBased/>
  <w15:docId w15:val="{56D85C1F-0F91-4C2D-9905-E07654BE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8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D18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D18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D18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8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8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D18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D18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D18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8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804"/>
    <w:rPr>
      <w:rFonts w:eastAsiaTheme="majorEastAsia" w:cstheme="majorBidi"/>
      <w:color w:val="272727" w:themeColor="text1" w:themeTint="D8"/>
    </w:rPr>
  </w:style>
  <w:style w:type="paragraph" w:styleId="Title">
    <w:name w:val="Title"/>
    <w:basedOn w:val="Normal"/>
    <w:next w:val="Normal"/>
    <w:link w:val="TitleChar"/>
    <w:uiPriority w:val="10"/>
    <w:qFormat/>
    <w:rsid w:val="009D1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804"/>
    <w:pPr>
      <w:spacing w:before="160"/>
      <w:jc w:val="center"/>
    </w:pPr>
    <w:rPr>
      <w:i/>
      <w:iCs/>
      <w:color w:val="404040" w:themeColor="text1" w:themeTint="BF"/>
    </w:rPr>
  </w:style>
  <w:style w:type="character" w:customStyle="1" w:styleId="QuoteChar">
    <w:name w:val="Quote Char"/>
    <w:basedOn w:val="DefaultParagraphFont"/>
    <w:link w:val="Quote"/>
    <w:uiPriority w:val="29"/>
    <w:rsid w:val="009D1804"/>
    <w:rPr>
      <w:i/>
      <w:iCs/>
      <w:color w:val="404040" w:themeColor="text1" w:themeTint="BF"/>
    </w:rPr>
  </w:style>
  <w:style w:type="paragraph" w:styleId="ListParagraph">
    <w:name w:val="List Paragraph"/>
    <w:basedOn w:val="Normal"/>
    <w:uiPriority w:val="34"/>
    <w:qFormat/>
    <w:rsid w:val="009D1804"/>
    <w:pPr>
      <w:ind w:left="720"/>
      <w:contextualSpacing/>
    </w:pPr>
  </w:style>
  <w:style w:type="character" w:styleId="IntenseEmphasis">
    <w:name w:val="Intense Emphasis"/>
    <w:basedOn w:val="DefaultParagraphFont"/>
    <w:uiPriority w:val="21"/>
    <w:qFormat/>
    <w:rsid w:val="009D1804"/>
    <w:rPr>
      <w:i/>
      <w:iCs/>
      <w:color w:val="2F5496" w:themeColor="accent1" w:themeShade="BF"/>
    </w:rPr>
  </w:style>
  <w:style w:type="paragraph" w:styleId="IntenseQuote">
    <w:name w:val="Intense Quote"/>
    <w:basedOn w:val="Normal"/>
    <w:next w:val="Normal"/>
    <w:link w:val="IntenseQuoteChar"/>
    <w:uiPriority w:val="30"/>
    <w:qFormat/>
    <w:rsid w:val="009D1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804"/>
    <w:rPr>
      <w:i/>
      <w:iCs/>
      <w:color w:val="2F5496" w:themeColor="accent1" w:themeShade="BF"/>
    </w:rPr>
  </w:style>
  <w:style w:type="character" w:styleId="IntenseReference">
    <w:name w:val="Intense Reference"/>
    <w:basedOn w:val="DefaultParagraphFont"/>
    <w:uiPriority w:val="32"/>
    <w:qFormat/>
    <w:rsid w:val="009D1804"/>
    <w:rPr>
      <w:b/>
      <w:bCs/>
      <w:smallCaps/>
      <w:color w:val="2F5496" w:themeColor="accent1" w:themeShade="BF"/>
      <w:spacing w:val="5"/>
    </w:rPr>
  </w:style>
  <w:style w:type="paragraph" w:styleId="FootnoteText">
    <w:name w:val="footnote text"/>
    <w:basedOn w:val="Normal"/>
    <w:link w:val="FootnoteTextChar"/>
    <w:uiPriority w:val="99"/>
    <w:semiHidden/>
    <w:unhideWhenUsed/>
    <w:rsid w:val="009D18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804"/>
    <w:rPr>
      <w:sz w:val="20"/>
      <w:szCs w:val="20"/>
    </w:rPr>
  </w:style>
  <w:style w:type="character" w:styleId="FootnoteReference">
    <w:name w:val="footnote reference"/>
    <w:uiPriority w:val="99"/>
    <w:semiHidden/>
    <w:rsid w:val="009D1804"/>
    <w:rPr>
      <w:vertAlign w:val="superscript"/>
    </w:rPr>
  </w:style>
  <w:style w:type="character" w:styleId="Hyperlink">
    <w:name w:val="Hyperlink"/>
    <w:basedOn w:val="DefaultParagraphFont"/>
    <w:uiPriority w:val="99"/>
    <w:rsid w:val="009D1804"/>
    <w:rPr>
      <w:rFonts w:cs="Times New Roman"/>
      <w:color w:val="0000FF"/>
      <w:u w:val="single"/>
    </w:rPr>
  </w:style>
  <w:style w:type="paragraph" w:styleId="Header">
    <w:name w:val="header"/>
    <w:basedOn w:val="Normal"/>
    <w:link w:val="HeaderChar"/>
    <w:uiPriority w:val="99"/>
    <w:unhideWhenUsed/>
    <w:rsid w:val="00071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93"/>
  </w:style>
  <w:style w:type="paragraph" w:styleId="Footer">
    <w:name w:val="footer"/>
    <w:basedOn w:val="Normal"/>
    <w:link w:val="FooterChar"/>
    <w:uiPriority w:val="99"/>
    <w:unhideWhenUsed/>
    <w:rsid w:val="0040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F9D"/>
  </w:style>
  <w:style w:type="table" w:styleId="TableGrid">
    <w:name w:val="Table Grid"/>
    <w:basedOn w:val="TableNormal"/>
    <w:uiPriority w:val="39"/>
    <w:rsid w:val="0025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52B5"/>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9E52B5"/>
    <w:pPr>
      <w:spacing w:after="100"/>
      <w:ind w:left="220"/>
    </w:pPr>
  </w:style>
  <w:style w:type="paragraph" w:styleId="TOC3">
    <w:name w:val="toc 3"/>
    <w:basedOn w:val="Normal"/>
    <w:next w:val="Normal"/>
    <w:autoRedefine/>
    <w:uiPriority w:val="39"/>
    <w:unhideWhenUsed/>
    <w:rsid w:val="009E52B5"/>
    <w:pPr>
      <w:spacing w:after="100"/>
      <w:ind w:left="440"/>
    </w:pPr>
  </w:style>
  <w:style w:type="paragraph" w:styleId="BalloonText">
    <w:name w:val="Balloon Text"/>
    <w:basedOn w:val="Normal"/>
    <w:link w:val="BalloonTextChar"/>
    <w:uiPriority w:val="99"/>
    <w:semiHidden/>
    <w:unhideWhenUsed/>
    <w:rsid w:val="00352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115"/>
    <w:rPr>
      <w:rFonts w:ascii="Segoe UI" w:hAnsi="Segoe UI" w:cs="Segoe UI"/>
      <w:sz w:val="18"/>
      <w:szCs w:val="18"/>
    </w:rPr>
  </w:style>
  <w:style w:type="paragraph" w:styleId="Bibliography">
    <w:name w:val="Bibliography"/>
    <w:basedOn w:val="Normal"/>
    <w:next w:val="Normal"/>
    <w:uiPriority w:val="37"/>
    <w:semiHidden/>
    <w:unhideWhenUsed/>
    <w:rsid w:val="00352115"/>
  </w:style>
  <w:style w:type="paragraph" w:styleId="BlockText">
    <w:name w:val="Block Text"/>
    <w:basedOn w:val="Normal"/>
    <w:uiPriority w:val="99"/>
    <w:semiHidden/>
    <w:unhideWhenUsed/>
    <w:rsid w:val="003521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52115"/>
    <w:pPr>
      <w:spacing w:after="120"/>
    </w:pPr>
  </w:style>
  <w:style w:type="character" w:customStyle="1" w:styleId="BodyTextChar">
    <w:name w:val="Body Text Char"/>
    <w:basedOn w:val="DefaultParagraphFont"/>
    <w:link w:val="BodyText"/>
    <w:uiPriority w:val="99"/>
    <w:semiHidden/>
    <w:rsid w:val="00352115"/>
  </w:style>
  <w:style w:type="paragraph" w:styleId="BodyText2">
    <w:name w:val="Body Text 2"/>
    <w:basedOn w:val="Normal"/>
    <w:link w:val="BodyText2Char"/>
    <w:uiPriority w:val="99"/>
    <w:semiHidden/>
    <w:unhideWhenUsed/>
    <w:rsid w:val="00352115"/>
    <w:pPr>
      <w:spacing w:after="120" w:line="480" w:lineRule="auto"/>
    </w:pPr>
  </w:style>
  <w:style w:type="character" w:customStyle="1" w:styleId="BodyText2Char">
    <w:name w:val="Body Text 2 Char"/>
    <w:basedOn w:val="DefaultParagraphFont"/>
    <w:link w:val="BodyText2"/>
    <w:uiPriority w:val="99"/>
    <w:semiHidden/>
    <w:rsid w:val="00352115"/>
  </w:style>
  <w:style w:type="paragraph" w:styleId="BodyText3">
    <w:name w:val="Body Text 3"/>
    <w:basedOn w:val="Normal"/>
    <w:link w:val="BodyText3Char"/>
    <w:uiPriority w:val="99"/>
    <w:semiHidden/>
    <w:unhideWhenUsed/>
    <w:rsid w:val="00352115"/>
    <w:pPr>
      <w:spacing w:after="120"/>
    </w:pPr>
    <w:rPr>
      <w:sz w:val="16"/>
      <w:szCs w:val="16"/>
    </w:rPr>
  </w:style>
  <w:style w:type="character" w:customStyle="1" w:styleId="BodyText3Char">
    <w:name w:val="Body Text 3 Char"/>
    <w:basedOn w:val="DefaultParagraphFont"/>
    <w:link w:val="BodyText3"/>
    <w:uiPriority w:val="99"/>
    <w:semiHidden/>
    <w:rsid w:val="00352115"/>
    <w:rPr>
      <w:sz w:val="16"/>
      <w:szCs w:val="16"/>
    </w:rPr>
  </w:style>
  <w:style w:type="paragraph" w:styleId="BodyTextFirstIndent">
    <w:name w:val="Body Text First Indent"/>
    <w:basedOn w:val="BodyText"/>
    <w:link w:val="BodyTextFirstIndentChar"/>
    <w:uiPriority w:val="99"/>
    <w:semiHidden/>
    <w:unhideWhenUsed/>
    <w:rsid w:val="00352115"/>
    <w:pPr>
      <w:spacing w:after="160"/>
      <w:ind w:firstLine="360"/>
    </w:pPr>
  </w:style>
  <w:style w:type="character" w:customStyle="1" w:styleId="BodyTextFirstIndentChar">
    <w:name w:val="Body Text First Indent Char"/>
    <w:basedOn w:val="BodyTextChar"/>
    <w:link w:val="BodyTextFirstIndent"/>
    <w:uiPriority w:val="99"/>
    <w:semiHidden/>
    <w:rsid w:val="00352115"/>
  </w:style>
  <w:style w:type="paragraph" w:styleId="BodyTextIndent">
    <w:name w:val="Body Text Indent"/>
    <w:basedOn w:val="Normal"/>
    <w:link w:val="BodyTextIndentChar"/>
    <w:uiPriority w:val="99"/>
    <w:semiHidden/>
    <w:unhideWhenUsed/>
    <w:rsid w:val="00352115"/>
    <w:pPr>
      <w:spacing w:after="120"/>
      <w:ind w:left="360"/>
    </w:pPr>
  </w:style>
  <w:style w:type="character" w:customStyle="1" w:styleId="BodyTextIndentChar">
    <w:name w:val="Body Text Indent Char"/>
    <w:basedOn w:val="DefaultParagraphFont"/>
    <w:link w:val="BodyTextIndent"/>
    <w:uiPriority w:val="99"/>
    <w:semiHidden/>
    <w:rsid w:val="00352115"/>
  </w:style>
  <w:style w:type="paragraph" w:styleId="BodyTextFirstIndent2">
    <w:name w:val="Body Text First Indent 2"/>
    <w:basedOn w:val="BodyTextIndent"/>
    <w:link w:val="BodyTextFirstIndent2Char"/>
    <w:uiPriority w:val="99"/>
    <w:semiHidden/>
    <w:unhideWhenUsed/>
    <w:rsid w:val="00352115"/>
    <w:pPr>
      <w:spacing w:after="160"/>
      <w:ind w:firstLine="360"/>
    </w:pPr>
  </w:style>
  <w:style w:type="character" w:customStyle="1" w:styleId="BodyTextFirstIndent2Char">
    <w:name w:val="Body Text First Indent 2 Char"/>
    <w:basedOn w:val="BodyTextIndentChar"/>
    <w:link w:val="BodyTextFirstIndent2"/>
    <w:uiPriority w:val="99"/>
    <w:semiHidden/>
    <w:rsid w:val="00352115"/>
  </w:style>
  <w:style w:type="paragraph" w:styleId="BodyTextIndent2">
    <w:name w:val="Body Text Indent 2"/>
    <w:basedOn w:val="Normal"/>
    <w:link w:val="BodyTextIndent2Char"/>
    <w:uiPriority w:val="99"/>
    <w:semiHidden/>
    <w:unhideWhenUsed/>
    <w:rsid w:val="00352115"/>
    <w:pPr>
      <w:spacing w:after="120" w:line="480" w:lineRule="auto"/>
      <w:ind w:left="360"/>
    </w:pPr>
  </w:style>
  <w:style w:type="character" w:customStyle="1" w:styleId="BodyTextIndent2Char">
    <w:name w:val="Body Text Indent 2 Char"/>
    <w:basedOn w:val="DefaultParagraphFont"/>
    <w:link w:val="BodyTextIndent2"/>
    <w:uiPriority w:val="99"/>
    <w:semiHidden/>
    <w:rsid w:val="00352115"/>
  </w:style>
  <w:style w:type="paragraph" w:styleId="BodyTextIndent3">
    <w:name w:val="Body Text Indent 3"/>
    <w:basedOn w:val="Normal"/>
    <w:link w:val="BodyTextIndent3Char"/>
    <w:uiPriority w:val="99"/>
    <w:semiHidden/>
    <w:unhideWhenUsed/>
    <w:rsid w:val="003521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115"/>
    <w:rPr>
      <w:sz w:val="16"/>
      <w:szCs w:val="16"/>
    </w:rPr>
  </w:style>
  <w:style w:type="paragraph" w:styleId="Caption">
    <w:name w:val="caption"/>
    <w:basedOn w:val="Normal"/>
    <w:next w:val="Normal"/>
    <w:uiPriority w:val="35"/>
    <w:semiHidden/>
    <w:unhideWhenUsed/>
    <w:qFormat/>
    <w:rsid w:val="0035211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52115"/>
    <w:pPr>
      <w:spacing w:after="0" w:line="240" w:lineRule="auto"/>
      <w:ind w:left="4320"/>
    </w:pPr>
  </w:style>
  <w:style w:type="character" w:customStyle="1" w:styleId="ClosingChar">
    <w:name w:val="Closing Char"/>
    <w:basedOn w:val="DefaultParagraphFont"/>
    <w:link w:val="Closing"/>
    <w:uiPriority w:val="99"/>
    <w:semiHidden/>
    <w:rsid w:val="00352115"/>
  </w:style>
  <w:style w:type="paragraph" w:styleId="CommentText">
    <w:name w:val="annotation text"/>
    <w:basedOn w:val="Normal"/>
    <w:link w:val="CommentTextChar"/>
    <w:uiPriority w:val="99"/>
    <w:unhideWhenUsed/>
    <w:rsid w:val="00352115"/>
    <w:pPr>
      <w:spacing w:line="240" w:lineRule="auto"/>
    </w:pPr>
    <w:rPr>
      <w:sz w:val="20"/>
      <w:szCs w:val="20"/>
    </w:rPr>
  </w:style>
  <w:style w:type="character" w:customStyle="1" w:styleId="CommentTextChar">
    <w:name w:val="Comment Text Char"/>
    <w:basedOn w:val="DefaultParagraphFont"/>
    <w:link w:val="CommentText"/>
    <w:uiPriority w:val="99"/>
    <w:rsid w:val="00352115"/>
    <w:rPr>
      <w:sz w:val="20"/>
      <w:szCs w:val="20"/>
    </w:rPr>
  </w:style>
  <w:style w:type="paragraph" w:styleId="CommentSubject">
    <w:name w:val="annotation subject"/>
    <w:basedOn w:val="CommentText"/>
    <w:next w:val="CommentText"/>
    <w:link w:val="CommentSubjectChar"/>
    <w:uiPriority w:val="99"/>
    <w:semiHidden/>
    <w:unhideWhenUsed/>
    <w:rsid w:val="00352115"/>
    <w:rPr>
      <w:b/>
      <w:bCs/>
    </w:rPr>
  </w:style>
  <w:style w:type="character" w:customStyle="1" w:styleId="CommentSubjectChar">
    <w:name w:val="Comment Subject Char"/>
    <w:basedOn w:val="CommentTextChar"/>
    <w:link w:val="CommentSubject"/>
    <w:uiPriority w:val="99"/>
    <w:semiHidden/>
    <w:rsid w:val="00352115"/>
    <w:rPr>
      <w:b/>
      <w:bCs/>
      <w:sz w:val="20"/>
      <w:szCs w:val="20"/>
    </w:rPr>
  </w:style>
  <w:style w:type="paragraph" w:styleId="Date">
    <w:name w:val="Date"/>
    <w:basedOn w:val="Normal"/>
    <w:next w:val="Normal"/>
    <w:link w:val="DateChar"/>
    <w:uiPriority w:val="99"/>
    <w:semiHidden/>
    <w:unhideWhenUsed/>
    <w:rsid w:val="00352115"/>
  </w:style>
  <w:style w:type="character" w:customStyle="1" w:styleId="DateChar">
    <w:name w:val="Date Char"/>
    <w:basedOn w:val="DefaultParagraphFont"/>
    <w:link w:val="Date"/>
    <w:uiPriority w:val="99"/>
    <w:semiHidden/>
    <w:rsid w:val="00352115"/>
  </w:style>
  <w:style w:type="paragraph" w:styleId="DocumentMap">
    <w:name w:val="Document Map"/>
    <w:basedOn w:val="Normal"/>
    <w:link w:val="DocumentMapChar"/>
    <w:uiPriority w:val="99"/>
    <w:semiHidden/>
    <w:unhideWhenUsed/>
    <w:rsid w:val="0035211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52115"/>
    <w:rPr>
      <w:rFonts w:ascii="Segoe UI" w:hAnsi="Segoe UI" w:cs="Segoe UI"/>
      <w:sz w:val="16"/>
      <w:szCs w:val="16"/>
    </w:rPr>
  </w:style>
  <w:style w:type="paragraph" w:styleId="E-mailSignature">
    <w:name w:val="E-mail Signature"/>
    <w:basedOn w:val="Normal"/>
    <w:link w:val="E-mailSignatureChar"/>
    <w:uiPriority w:val="99"/>
    <w:semiHidden/>
    <w:unhideWhenUsed/>
    <w:rsid w:val="00352115"/>
    <w:pPr>
      <w:spacing w:after="0" w:line="240" w:lineRule="auto"/>
    </w:pPr>
  </w:style>
  <w:style w:type="character" w:customStyle="1" w:styleId="E-mailSignatureChar">
    <w:name w:val="E-mail Signature Char"/>
    <w:basedOn w:val="DefaultParagraphFont"/>
    <w:link w:val="E-mailSignature"/>
    <w:uiPriority w:val="99"/>
    <w:semiHidden/>
    <w:rsid w:val="00352115"/>
  </w:style>
  <w:style w:type="paragraph" w:styleId="EndnoteText">
    <w:name w:val="endnote text"/>
    <w:basedOn w:val="Normal"/>
    <w:link w:val="EndnoteTextChar"/>
    <w:uiPriority w:val="99"/>
    <w:semiHidden/>
    <w:unhideWhenUsed/>
    <w:rsid w:val="00352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115"/>
    <w:rPr>
      <w:sz w:val="20"/>
      <w:szCs w:val="20"/>
    </w:rPr>
  </w:style>
  <w:style w:type="paragraph" w:styleId="EnvelopeAddress">
    <w:name w:val="envelope address"/>
    <w:basedOn w:val="Normal"/>
    <w:uiPriority w:val="99"/>
    <w:semiHidden/>
    <w:unhideWhenUsed/>
    <w:rsid w:val="003521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2115"/>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52115"/>
    <w:pPr>
      <w:spacing w:after="0" w:line="240" w:lineRule="auto"/>
    </w:pPr>
    <w:rPr>
      <w:i/>
      <w:iCs/>
    </w:rPr>
  </w:style>
  <w:style w:type="character" w:customStyle="1" w:styleId="HTMLAddressChar">
    <w:name w:val="HTML Address Char"/>
    <w:basedOn w:val="DefaultParagraphFont"/>
    <w:link w:val="HTMLAddress"/>
    <w:uiPriority w:val="99"/>
    <w:semiHidden/>
    <w:rsid w:val="00352115"/>
    <w:rPr>
      <w:i/>
      <w:iCs/>
    </w:rPr>
  </w:style>
  <w:style w:type="paragraph" w:styleId="HTMLPreformatted">
    <w:name w:val="HTML Preformatted"/>
    <w:basedOn w:val="Normal"/>
    <w:link w:val="HTMLPreformattedChar"/>
    <w:uiPriority w:val="99"/>
    <w:semiHidden/>
    <w:unhideWhenUsed/>
    <w:rsid w:val="0035211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2115"/>
    <w:rPr>
      <w:rFonts w:ascii="Consolas" w:hAnsi="Consolas"/>
      <w:sz w:val="20"/>
      <w:szCs w:val="20"/>
    </w:rPr>
  </w:style>
  <w:style w:type="paragraph" w:styleId="Index1">
    <w:name w:val="index 1"/>
    <w:basedOn w:val="Normal"/>
    <w:next w:val="Normal"/>
    <w:autoRedefine/>
    <w:uiPriority w:val="99"/>
    <w:semiHidden/>
    <w:unhideWhenUsed/>
    <w:rsid w:val="00352115"/>
    <w:pPr>
      <w:spacing w:after="0" w:line="240" w:lineRule="auto"/>
      <w:ind w:left="220" w:hanging="220"/>
    </w:pPr>
  </w:style>
  <w:style w:type="paragraph" w:styleId="Index2">
    <w:name w:val="index 2"/>
    <w:basedOn w:val="Normal"/>
    <w:next w:val="Normal"/>
    <w:autoRedefine/>
    <w:uiPriority w:val="99"/>
    <w:semiHidden/>
    <w:unhideWhenUsed/>
    <w:rsid w:val="00352115"/>
    <w:pPr>
      <w:spacing w:after="0" w:line="240" w:lineRule="auto"/>
      <w:ind w:left="440" w:hanging="220"/>
    </w:pPr>
  </w:style>
  <w:style w:type="paragraph" w:styleId="Index3">
    <w:name w:val="index 3"/>
    <w:basedOn w:val="Normal"/>
    <w:next w:val="Normal"/>
    <w:autoRedefine/>
    <w:uiPriority w:val="99"/>
    <w:semiHidden/>
    <w:unhideWhenUsed/>
    <w:rsid w:val="00352115"/>
    <w:pPr>
      <w:spacing w:after="0" w:line="240" w:lineRule="auto"/>
      <w:ind w:left="660" w:hanging="220"/>
    </w:pPr>
  </w:style>
  <w:style w:type="paragraph" w:styleId="Index4">
    <w:name w:val="index 4"/>
    <w:basedOn w:val="Normal"/>
    <w:next w:val="Normal"/>
    <w:autoRedefine/>
    <w:uiPriority w:val="99"/>
    <w:semiHidden/>
    <w:unhideWhenUsed/>
    <w:rsid w:val="00352115"/>
    <w:pPr>
      <w:spacing w:after="0" w:line="240" w:lineRule="auto"/>
      <w:ind w:left="880" w:hanging="220"/>
    </w:pPr>
  </w:style>
  <w:style w:type="paragraph" w:styleId="Index5">
    <w:name w:val="index 5"/>
    <w:basedOn w:val="Normal"/>
    <w:next w:val="Normal"/>
    <w:autoRedefine/>
    <w:uiPriority w:val="99"/>
    <w:semiHidden/>
    <w:unhideWhenUsed/>
    <w:rsid w:val="00352115"/>
    <w:pPr>
      <w:spacing w:after="0" w:line="240" w:lineRule="auto"/>
      <w:ind w:left="1100" w:hanging="220"/>
    </w:pPr>
  </w:style>
  <w:style w:type="paragraph" w:styleId="Index6">
    <w:name w:val="index 6"/>
    <w:basedOn w:val="Normal"/>
    <w:next w:val="Normal"/>
    <w:autoRedefine/>
    <w:uiPriority w:val="99"/>
    <w:semiHidden/>
    <w:unhideWhenUsed/>
    <w:rsid w:val="00352115"/>
    <w:pPr>
      <w:spacing w:after="0" w:line="240" w:lineRule="auto"/>
      <w:ind w:left="1320" w:hanging="220"/>
    </w:pPr>
  </w:style>
  <w:style w:type="paragraph" w:styleId="Index7">
    <w:name w:val="index 7"/>
    <w:basedOn w:val="Normal"/>
    <w:next w:val="Normal"/>
    <w:autoRedefine/>
    <w:uiPriority w:val="99"/>
    <w:semiHidden/>
    <w:unhideWhenUsed/>
    <w:rsid w:val="00352115"/>
    <w:pPr>
      <w:spacing w:after="0" w:line="240" w:lineRule="auto"/>
      <w:ind w:left="1540" w:hanging="220"/>
    </w:pPr>
  </w:style>
  <w:style w:type="paragraph" w:styleId="Index8">
    <w:name w:val="index 8"/>
    <w:basedOn w:val="Normal"/>
    <w:next w:val="Normal"/>
    <w:autoRedefine/>
    <w:uiPriority w:val="99"/>
    <w:semiHidden/>
    <w:unhideWhenUsed/>
    <w:rsid w:val="00352115"/>
    <w:pPr>
      <w:spacing w:after="0" w:line="240" w:lineRule="auto"/>
      <w:ind w:left="1760" w:hanging="220"/>
    </w:pPr>
  </w:style>
  <w:style w:type="paragraph" w:styleId="Index9">
    <w:name w:val="index 9"/>
    <w:basedOn w:val="Normal"/>
    <w:next w:val="Normal"/>
    <w:autoRedefine/>
    <w:uiPriority w:val="99"/>
    <w:semiHidden/>
    <w:unhideWhenUsed/>
    <w:rsid w:val="00352115"/>
    <w:pPr>
      <w:spacing w:after="0" w:line="240" w:lineRule="auto"/>
      <w:ind w:left="1980" w:hanging="220"/>
    </w:pPr>
  </w:style>
  <w:style w:type="paragraph" w:styleId="IndexHeading">
    <w:name w:val="index heading"/>
    <w:basedOn w:val="Normal"/>
    <w:next w:val="Index1"/>
    <w:uiPriority w:val="99"/>
    <w:semiHidden/>
    <w:unhideWhenUsed/>
    <w:rsid w:val="00352115"/>
    <w:rPr>
      <w:rFonts w:asciiTheme="majorHAnsi" w:eastAsiaTheme="majorEastAsia" w:hAnsiTheme="majorHAnsi" w:cstheme="majorBidi"/>
      <w:b/>
      <w:bCs/>
    </w:rPr>
  </w:style>
  <w:style w:type="paragraph" w:styleId="List">
    <w:name w:val="List"/>
    <w:basedOn w:val="Normal"/>
    <w:uiPriority w:val="99"/>
    <w:semiHidden/>
    <w:unhideWhenUsed/>
    <w:rsid w:val="00352115"/>
    <w:pPr>
      <w:ind w:left="360" w:hanging="360"/>
      <w:contextualSpacing/>
    </w:pPr>
  </w:style>
  <w:style w:type="paragraph" w:styleId="List2">
    <w:name w:val="List 2"/>
    <w:basedOn w:val="Normal"/>
    <w:uiPriority w:val="99"/>
    <w:semiHidden/>
    <w:unhideWhenUsed/>
    <w:rsid w:val="00352115"/>
    <w:pPr>
      <w:ind w:left="720" w:hanging="360"/>
      <w:contextualSpacing/>
    </w:pPr>
  </w:style>
  <w:style w:type="paragraph" w:styleId="List3">
    <w:name w:val="List 3"/>
    <w:basedOn w:val="Normal"/>
    <w:uiPriority w:val="99"/>
    <w:semiHidden/>
    <w:unhideWhenUsed/>
    <w:rsid w:val="00352115"/>
    <w:pPr>
      <w:ind w:left="1080" w:hanging="360"/>
      <w:contextualSpacing/>
    </w:pPr>
  </w:style>
  <w:style w:type="paragraph" w:styleId="List4">
    <w:name w:val="List 4"/>
    <w:basedOn w:val="Normal"/>
    <w:uiPriority w:val="99"/>
    <w:semiHidden/>
    <w:unhideWhenUsed/>
    <w:rsid w:val="00352115"/>
    <w:pPr>
      <w:ind w:left="1440" w:hanging="360"/>
      <w:contextualSpacing/>
    </w:pPr>
  </w:style>
  <w:style w:type="paragraph" w:styleId="List5">
    <w:name w:val="List 5"/>
    <w:basedOn w:val="Normal"/>
    <w:uiPriority w:val="99"/>
    <w:semiHidden/>
    <w:unhideWhenUsed/>
    <w:rsid w:val="00352115"/>
    <w:pPr>
      <w:ind w:left="1800" w:hanging="360"/>
      <w:contextualSpacing/>
    </w:pPr>
  </w:style>
  <w:style w:type="paragraph" w:styleId="ListBullet">
    <w:name w:val="List Bullet"/>
    <w:basedOn w:val="Normal"/>
    <w:uiPriority w:val="99"/>
    <w:semiHidden/>
    <w:unhideWhenUsed/>
    <w:rsid w:val="00352115"/>
    <w:pPr>
      <w:numPr>
        <w:numId w:val="15"/>
      </w:numPr>
      <w:contextualSpacing/>
    </w:pPr>
  </w:style>
  <w:style w:type="paragraph" w:styleId="ListBullet2">
    <w:name w:val="List Bullet 2"/>
    <w:basedOn w:val="Normal"/>
    <w:uiPriority w:val="99"/>
    <w:semiHidden/>
    <w:unhideWhenUsed/>
    <w:rsid w:val="00352115"/>
    <w:pPr>
      <w:numPr>
        <w:numId w:val="16"/>
      </w:numPr>
      <w:contextualSpacing/>
    </w:pPr>
  </w:style>
  <w:style w:type="paragraph" w:styleId="ListBullet3">
    <w:name w:val="List Bullet 3"/>
    <w:basedOn w:val="Normal"/>
    <w:uiPriority w:val="99"/>
    <w:semiHidden/>
    <w:unhideWhenUsed/>
    <w:rsid w:val="00352115"/>
    <w:pPr>
      <w:numPr>
        <w:numId w:val="17"/>
      </w:numPr>
      <w:contextualSpacing/>
    </w:pPr>
  </w:style>
  <w:style w:type="paragraph" w:styleId="ListBullet4">
    <w:name w:val="List Bullet 4"/>
    <w:basedOn w:val="Normal"/>
    <w:uiPriority w:val="99"/>
    <w:semiHidden/>
    <w:unhideWhenUsed/>
    <w:rsid w:val="00352115"/>
    <w:pPr>
      <w:numPr>
        <w:numId w:val="18"/>
      </w:numPr>
      <w:contextualSpacing/>
    </w:pPr>
  </w:style>
  <w:style w:type="paragraph" w:styleId="ListBullet5">
    <w:name w:val="List Bullet 5"/>
    <w:basedOn w:val="Normal"/>
    <w:uiPriority w:val="99"/>
    <w:semiHidden/>
    <w:unhideWhenUsed/>
    <w:rsid w:val="00352115"/>
    <w:pPr>
      <w:numPr>
        <w:numId w:val="19"/>
      </w:numPr>
      <w:contextualSpacing/>
    </w:pPr>
  </w:style>
  <w:style w:type="paragraph" w:styleId="ListContinue">
    <w:name w:val="List Continue"/>
    <w:basedOn w:val="Normal"/>
    <w:uiPriority w:val="99"/>
    <w:semiHidden/>
    <w:unhideWhenUsed/>
    <w:rsid w:val="00352115"/>
    <w:pPr>
      <w:spacing w:after="120"/>
      <w:ind w:left="360"/>
      <w:contextualSpacing/>
    </w:pPr>
  </w:style>
  <w:style w:type="paragraph" w:styleId="ListContinue2">
    <w:name w:val="List Continue 2"/>
    <w:basedOn w:val="Normal"/>
    <w:uiPriority w:val="99"/>
    <w:semiHidden/>
    <w:unhideWhenUsed/>
    <w:rsid w:val="00352115"/>
    <w:pPr>
      <w:spacing w:after="120"/>
      <w:ind w:left="720"/>
      <w:contextualSpacing/>
    </w:pPr>
  </w:style>
  <w:style w:type="paragraph" w:styleId="ListContinue3">
    <w:name w:val="List Continue 3"/>
    <w:basedOn w:val="Normal"/>
    <w:uiPriority w:val="99"/>
    <w:semiHidden/>
    <w:unhideWhenUsed/>
    <w:rsid w:val="00352115"/>
    <w:pPr>
      <w:spacing w:after="120"/>
      <w:ind w:left="1080"/>
      <w:contextualSpacing/>
    </w:pPr>
  </w:style>
  <w:style w:type="paragraph" w:styleId="ListContinue4">
    <w:name w:val="List Continue 4"/>
    <w:basedOn w:val="Normal"/>
    <w:uiPriority w:val="99"/>
    <w:semiHidden/>
    <w:unhideWhenUsed/>
    <w:rsid w:val="00352115"/>
    <w:pPr>
      <w:spacing w:after="120"/>
      <w:ind w:left="1440"/>
      <w:contextualSpacing/>
    </w:pPr>
  </w:style>
  <w:style w:type="paragraph" w:styleId="ListContinue5">
    <w:name w:val="List Continue 5"/>
    <w:basedOn w:val="Normal"/>
    <w:uiPriority w:val="99"/>
    <w:semiHidden/>
    <w:unhideWhenUsed/>
    <w:rsid w:val="00352115"/>
    <w:pPr>
      <w:spacing w:after="120"/>
      <w:ind w:left="1800"/>
      <w:contextualSpacing/>
    </w:pPr>
  </w:style>
  <w:style w:type="paragraph" w:styleId="ListNumber">
    <w:name w:val="List Number"/>
    <w:basedOn w:val="Normal"/>
    <w:uiPriority w:val="99"/>
    <w:semiHidden/>
    <w:unhideWhenUsed/>
    <w:rsid w:val="00352115"/>
    <w:pPr>
      <w:numPr>
        <w:numId w:val="20"/>
      </w:numPr>
      <w:contextualSpacing/>
    </w:pPr>
  </w:style>
  <w:style w:type="paragraph" w:styleId="ListNumber2">
    <w:name w:val="List Number 2"/>
    <w:basedOn w:val="Normal"/>
    <w:uiPriority w:val="99"/>
    <w:semiHidden/>
    <w:unhideWhenUsed/>
    <w:rsid w:val="00352115"/>
    <w:pPr>
      <w:numPr>
        <w:numId w:val="21"/>
      </w:numPr>
      <w:contextualSpacing/>
    </w:pPr>
  </w:style>
  <w:style w:type="paragraph" w:styleId="ListNumber3">
    <w:name w:val="List Number 3"/>
    <w:basedOn w:val="Normal"/>
    <w:uiPriority w:val="99"/>
    <w:semiHidden/>
    <w:unhideWhenUsed/>
    <w:rsid w:val="00352115"/>
    <w:pPr>
      <w:numPr>
        <w:numId w:val="22"/>
      </w:numPr>
      <w:contextualSpacing/>
    </w:pPr>
  </w:style>
  <w:style w:type="paragraph" w:styleId="ListNumber4">
    <w:name w:val="List Number 4"/>
    <w:basedOn w:val="Normal"/>
    <w:uiPriority w:val="99"/>
    <w:semiHidden/>
    <w:unhideWhenUsed/>
    <w:rsid w:val="00352115"/>
    <w:pPr>
      <w:numPr>
        <w:numId w:val="23"/>
      </w:numPr>
      <w:contextualSpacing/>
    </w:pPr>
  </w:style>
  <w:style w:type="paragraph" w:styleId="ListNumber5">
    <w:name w:val="List Number 5"/>
    <w:basedOn w:val="Normal"/>
    <w:uiPriority w:val="99"/>
    <w:semiHidden/>
    <w:unhideWhenUsed/>
    <w:rsid w:val="00352115"/>
    <w:pPr>
      <w:numPr>
        <w:numId w:val="24"/>
      </w:numPr>
      <w:contextualSpacing/>
    </w:pPr>
  </w:style>
  <w:style w:type="paragraph" w:styleId="MacroText">
    <w:name w:val="macro"/>
    <w:link w:val="MacroTextChar"/>
    <w:uiPriority w:val="99"/>
    <w:semiHidden/>
    <w:unhideWhenUsed/>
    <w:rsid w:val="003521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52115"/>
    <w:rPr>
      <w:rFonts w:ascii="Consolas" w:hAnsi="Consolas"/>
      <w:sz w:val="20"/>
      <w:szCs w:val="20"/>
    </w:rPr>
  </w:style>
  <w:style w:type="paragraph" w:styleId="MessageHeader">
    <w:name w:val="Message Header"/>
    <w:basedOn w:val="Normal"/>
    <w:link w:val="MessageHeaderChar"/>
    <w:uiPriority w:val="99"/>
    <w:semiHidden/>
    <w:unhideWhenUsed/>
    <w:rsid w:val="0035211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2115"/>
    <w:rPr>
      <w:rFonts w:asciiTheme="majorHAnsi" w:eastAsiaTheme="majorEastAsia" w:hAnsiTheme="majorHAnsi" w:cstheme="majorBidi"/>
      <w:sz w:val="24"/>
      <w:szCs w:val="24"/>
      <w:shd w:val="pct20" w:color="auto" w:fill="auto"/>
    </w:rPr>
  </w:style>
  <w:style w:type="paragraph" w:styleId="NoSpacing">
    <w:name w:val="No Spacing"/>
    <w:uiPriority w:val="1"/>
    <w:qFormat/>
    <w:rsid w:val="00352115"/>
    <w:pPr>
      <w:spacing w:after="0" w:line="240" w:lineRule="auto"/>
    </w:pPr>
  </w:style>
  <w:style w:type="paragraph" w:styleId="NormalWeb">
    <w:name w:val="Normal (Web)"/>
    <w:basedOn w:val="Normal"/>
    <w:uiPriority w:val="99"/>
    <w:semiHidden/>
    <w:unhideWhenUsed/>
    <w:rsid w:val="00352115"/>
    <w:rPr>
      <w:rFonts w:ascii="Times New Roman" w:hAnsi="Times New Roman" w:cs="Times New Roman"/>
      <w:sz w:val="24"/>
      <w:szCs w:val="24"/>
    </w:rPr>
  </w:style>
  <w:style w:type="paragraph" w:styleId="NormalIndent">
    <w:name w:val="Normal Indent"/>
    <w:basedOn w:val="Normal"/>
    <w:uiPriority w:val="99"/>
    <w:semiHidden/>
    <w:unhideWhenUsed/>
    <w:rsid w:val="00352115"/>
    <w:pPr>
      <w:ind w:left="720"/>
    </w:pPr>
  </w:style>
  <w:style w:type="paragraph" w:styleId="NoteHeading">
    <w:name w:val="Note Heading"/>
    <w:basedOn w:val="Normal"/>
    <w:next w:val="Normal"/>
    <w:link w:val="NoteHeadingChar"/>
    <w:uiPriority w:val="99"/>
    <w:semiHidden/>
    <w:unhideWhenUsed/>
    <w:rsid w:val="00352115"/>
    <w:pPr>
      <w:spacing w:after="0" w:line="240" w:lineRule="auto"/>
    </w:pPr>
  </w:style>
  <w:style w:type="character" w:customStyle="1" w:styleId="NoteHeadingChar">
    <w:name w:val="Note Heading Char"/>
    <w:basedOn w:val="DefaultParagraphFont"/>
    <w:link w:val="NoteHeading"/>
    <w:uiPriority w:val="99"/>
    <w:semiHidden/>
    <w:rsid w:val="00352115"/>
  </w:style>
  <w:style w:type="paragraph" w:styleId="PlainText">
    <w:name w:val="Plain Text"/>
    <w:basedOn w:val="Normal"/>
    <w:link w:val="PlainTextChar"/>
    <w:uiPriority w:val="99"/>
    <w:semiHidden/>
    <w:unhideWhenUsed/>
    <w:rsid w:val="003521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52115"/>
    <w:rPr>
      <w:rFonts w:ascii="Consolas" w:hAnsi="Consolas"/>
      <w:sz w:val="21"/>
      <w:szCs w:val="21"/>
    </w:rPr>
  </w:style>
  <w:style w:type="paragraph" w:styleId="Salutation">
    <w:name w:val="Salutation"/>
    <w:basedOn w:val="Normal"/>
    <w:next w:val="Normal"/>
    <w:link w:val="SalutationChar"/>
    <w:uiPriority w:val="99"/>
    <w:semiHidden/>
    <w:unhideWhenUsed/>
    <w:rsid w:val="00352115"/>
  </w:style>
  <w:style w:type="character" w:customStyle="1" w:styleId="SalutationChar">
    <w:name w:val="Salutation Char"/>
    <w:basedOn w:val="DefaultParagraphFont"/>
    <w:link w:val="Salutation"/>
    <w:uiPriority w:val="99"/>
    <w:semiHidden/>
    <w:rsid w:val="00352115"/>
  </w:style>
  <w:style w:type="paragraph" w:styleId="Signature">
    <w:name w:val="Signature"/>
    <w:basedOn w:val="Normal"/>
    <w:link w:val="SignatureChar"/>
    <w:uiPriority w:val="99"/>
    <w:semiHidden/>
    <w:unhideWhenUsed/>
    <w:rsid w:val="00352115"/>
    <w:pPr>
      <w:spacing w:after="0" w:line="240" w:lineRule="auto"/>
      <w:ind w:left="4320"/>
    </w:pPr>
  </w:style>
  <w:style w:type="character" w:customStyle="1" w:styleId="SignatureChar">
    <w:name w:val="Signature Char"/>
    <w:basedOn w:val="DefaultParagraphFont"/>
    <w:link w:val="Signature"/>
    <w:uiPriority w:val="99"/>
    <w:semiHidden/>
    <w:rsid w:val="00352115"/>
  </w:style>
  <w:style w:type="paragraph" w:styleId="TableofAuthorities">
    <w:name w:val="table of authorities"/>
    <w:basedOn w:val="Normal"/>
    <w:next w:val="Normal"/>
    <w:uiPriority w:val="99"/>
    <w:semiHidden/>
    <w:unhideWhenUsed/>
    <w:rsid w:val="00352115"/>
    <w:pPr>
      <w:spacing w:after="0"/>
      <w:ind w:left="220" w:hanging="220"/>
    </w:pPr>
  </w:style>
  <w:style w:type="paragraph" w:styleId="TableofFigures">
    <w:name w:val="table of figures"/>
    <w:basedOn w:val="Normal"/>
    <w:next w:val="Normal"/>
    <w:uiPriority w:val="99"/>
    <w:semiHidden/>
    <w:unhideWhenUsed/>
    <w:rsid w:val="00352115"/>
    <w:pPr>
      <w:spacing w:after="0"/>
    </w:pPr>
  </w:style>
  <w:style w:type="paragraph" w:styleId="TOAHeading">
    <w:name w:val="toa heading"/>
    <w:basedOn w:val="Normal"/>
    <w:next w:val="Normal"/>
    <w:uiPriority w:val="99"/>
    <w:semiHidden/>
    <w:unhideWhenUsed/>
    <w:rsid w:val="003521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52115"/>
    <w:pPr>
      <w:spacing w:after="100"/>
    </w:pPr>
  </w:style>
  <w:style w:type="paragraph" w:styleId="TOC4">
    <w:name w:val="toc 4"/>
    <w:basedOn w:val="Normal"/>
    <w:next w:val="Normal"/>
    <w:autoRedefine/>
    <w:uiPriority w:val="39"/>
    <w:semiHidden/>
    <w:unhideWhenUsed/>
    <w:rsid w:val="00352115"/>
    <w:pPr>
      <w:spacing w:after="100"/>
      <w:ind w:left="660"/>
    </w:pPr>
  </w:style>
  <w:style w:type="paragraph" w:styleId="TOC5">
    <w:name w:val="toc 5"/>
    <w:basedOn w:val="Normal"/>
    <w:next w:val="Normal"/>
    <w:autoRedefine/>
    <w:uiPriority w:val="39"/>
    <w:semiHidden/>
    <w:unhideWhenUsed/>
    <w:rsid w:val="00352115"/>
    <w:pPr>
      <w:spacing w:after="100"/>
      <w:ind w:left="880"/>
    </w:pPr>
  </w:style>
  <w:style w:type="paragraph" w:styleId="TOC6">
    <w:name w:val="toc 6"/>
    <w:basedOn w:val="Normal"/>
    <w:next w:val="Normal"/>
    <w:autoRedefine/>
    <w:uiPriority w:val="39"/>
    <w:semiHidden/>
    <w:unhideWhenUsed/>
    <w:rsid w:val="00352115"/>
    <w:pPr>
      <w:spacing w:after="100"/>
      <w:ind w:left="1100"/>
    </w:pPr>
  </w:style>
  <w:style w:type="paragraph" w:styleId="TOC7">
    <w:name w:val="toc 7"/>
    <w:basedOn w:val="Normal"/>
    <w:next w:val="Normal"/>
    <w:autoRedefine/>
    <w:uiPriority w:val="39"/>
    <w:semiHidden/>
    <w:unhideWhenUsed/>
    <w:rsid w:val="00352115"/>
    <w:pPr>
      <w:spacing w:after="100"/>
      <w:ind w:left="1320"/>
    </w:pPr>
  </w:style>
  <w:style w:type="paragraph" w:styleId="TOC8">
    <w:name w:val="toc 8"/>
    <w:basedOn w:val="Normal"/>
    <w:next w:val="Normal"/>
    <w:autoRedefine/>
    <w:uiPriority w:val="39"/>
    <w:semiHidden/>
    <w:unhideWhenUsed/>
    <w:rsid w:val="00352115"/>
    <w:pPr>
      <w:spacing w:after="100"/>
      <w:ind w:left="1540"/>
    </w:pPr>
  </w:style>
  <w:style w:type="paragraph" w:styleId="TOC9">
    <w:name w:val="toc 9"/>
    <w:basedOn w:val="Normal"/>
    <w:next w:val="Normal"/>
    <w:autoRedefine/>
    <w:uiPriority w:val="39"/>
    <w:semiHidden/>
    <w:unhideWhenUsed/>
    <w:rsid w:val="00352115"/>
    <w:pPr>
      <w:spacing w:after="100"/>
      <w:ind w:left="1760"/>
    </w:pPr>
  </w:style>
  <w:style w:type="paragraph" w:styleId="Revision">
    <w:name w:val="Revision"/>
    <w:hidden/>
    <w:uiPriority w:val="99"/>
    <w:semiHidden/>
    <w:rsid w:val="00DB6963"/>
    <w:pPr>
      <w:spacing w:after="0" w:line="240" w:lineRule="auto"/>
    </w:pPr>
  </w:style>
  <w:style w:type="character" w:styleId="CommentReference">
    <w:name w:val="annotation reference"/>
    <w:basedOn w:val="DefaultParagraphFont"/>
    <w:uiPriority w:val="99"/>
    <w:semiHidden/>
    <w:unhideWhenUsed/>
    <w:rsid w:val="00675361"/>
    <w:rPr>
      <w:sz w:val="16"/>
      <w:szCs w:val="16"/>
    </w:rPr>
  </w:style>
  <w:style w:type="character" w:styleId="UnresolvedMention">
    <w:name w:val="Unresolved Mention"/>
    <w:basedOn w:val="DefaultParagraphFont"/>
    <w:uiPriority w:val="99"/>
    <w:semiHidden/>
    <w:unhideWhenUsed/>
    <w:rsid w:val="00C7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stuarypartnership.org/sites/default/files/2025-04/10-Year%20Implementation%20Strategy%20_REVISED%20Final%20Draft_4.18.20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www.lcrep.org" TargetMode="External"/><Relationship Id="rId1" Type="http://schemas.openxmlformats.org/officeDocument/2006/relationships/hyperlink" Target="http://www.estuary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7c797-eefb-4a03-88a6-a7f452ee2268" xsi:nil="true"/>
    <lcf76f155ced4ddcb4097134ff3c332f xmlns="0d48bc26-816f-4383-96de-b2d3b3d08d28">
      <Terms xmlns="http://schemas.microsoft.com/office/infopath/2007/PartnerControls"/>
    </lcf76f155ced4ddcb4097134ff3c332f>
    <SharedWithUsers xmlns="0367c797-eefb-4a03-88a6-a7f452ee226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8" ma:contentTypeDescription="Create a new document." ma:contentTypeScope="" ma:versionID="0284851ae0fcda28271d85c7c1fb6f2c">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0eac4d740b81cfc0bd99cb28696b1c5d"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2B6F1-CC33-44D0-B2C0-5C73EA336487}">
  <ds:schemaRefs>
    <ds:schemaRef ds:uri="http://schemas.openxmlformats.org/officeDocument/2006/bibliography"/>
  </ds:schemaRefs>
</ds:datastoreItem>
</file>

<file path=customXml/itemProps2.xml><?xml version="1.0" encoding="utf-8"?>
<ds:datastoreItem xmlns:ds="http://schemas.openxmlformats.org/officeDocument/2006/customXml" ds:itemID="{7D66DCE3-FCED-4F7B-ACEC-EE774F173DC1}">
  <ds:schemaRefs>
    <ds:schemaRef ds:uri="http://schemas.microsoft.com/sharepoint/v3/contenttype/forms"/>
  </ds:schemaRefs>
</ds:datastoreItem>
</file>

<file path=customXml/itemProps3.xml><?xml version="1.0" encoding="utf-8"?>
<ds:datastoreItem xmlns:ds="http://schemas.openxmlformats.org/officeDocument/2006/customXml" ds:itemID="{69BA760B-06BC-4EF9-BAFF-5A3D43588CCF}">
  <ds:schemaRefs>
    <ds:schemaRef ds:uri="http://schemas.microsoft.com/office/2006/metadata/properties"/>
    <ds:schemaRef ds:uri="http://schemas.microsoft.com/office/infopath/2007/PartnerControls"/>
    <ds:schemaRef ds:uri="0367c797-eefb-4a03-88a6-a7f452ee2268"/>
    <ds:schemaRef ds:uri="0d48bc26-816f-4383-96de-b2d3b3d08d28"/>
  </ds:schemaRefs>
</ds:datastoreItem>
</file>

<file path=customXml/itemProps4.xml><?xml version="1.0" encoding="utf-8"?>
<ds:datastoreItem xmlns:ds="http://schemas.openxmlformats.org/officeDocument/2006/customXml" ds:itemID="{BC7F15C1-FDA3-4ACA-A807-01D6E10C7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26</Pages>
  <Words>7946</Words>
  <Characters>45296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108</cp:revision>
  <cp:lastPrinted>2025-02-18T05:05:00Z</cp:lastPrinted>
  <dcterms:created xsi:type="dcterms:W3CDTF">2025-04-22T16:47:00Z</dcterms:created>
  <dcterms:modified xsi:type="dcterms:W3CDTF">2025-05-06T17:04:00Z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