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4772"/>
        <w:gridCol w:w="2709"/>
        <w:gridCol w:w="3505"/>
      </w:tblGrid>
      <w:tr w:rsidR="003964E9" w:rsidRPr="00470088" w14:paraId="57C2BE98" w14:textId="083674B1" w:rsidTr="001329EC">
        <w:trPr>
          <w:trHeight w:val="508"/>
        </w:trPr>
        <w:tc>
          <w:tcPr>
            <w:tcW w:w="10630" w:type="dxa"/>
            <w:gridSpan w:val="3"/>
          </w:tcPr>
          <w:p w14:paraId="5E49FED9" w14:textId="77777777" w:rsidR="003964E9" w:rsidRPr="003964E9" w:rsidRDefault="003964E9">
            <w:pPr>
              <w:pStyle w:val="TableParagraph"/>
              <w:ind w:left="110" w:right="496" w:firstLine="0"/>
              <w:rPr>
                <w:rFonts w:asciiTheme="minorHAnsi" w:hAnsiTheme="minorHAnsi" w:cstheme="minorHAnsi"/>
                <w:b/>
                <w:sz w:val="18"/>
                <w:szCs w:val="18"/>
              </w:rPr>
            </w:pPr>
            <w:r w:rsidRPr="003964E9">
              <w:rPr>
                <w:rFonts w:asciiTheme="minorHAnsi" w:hAnsiTheme="minorHAnsi" w:cstheme="minorHAnsi"/>
                <w:b/>
                <w:sz w:val="18"/>
                <w:szCs w:val="18"/>
              </w:rPr>
              <w:t>Goal #1: The Lower Columbia River and the ecosystems and communities it supports are healthy and thriving</w:t>
            </w:r>
          </w:p>
        </w:tc>
        <w:tc>
          <w:tcPr>
            <w:tcW w:w="3505" w:type="dxa"/>
          </w:tcPr>
          <w:p w14:paraId="2C276A97" w14:textId="78BD9AEF" w:rsidR="003964E9" w:rsidRPr="003964E9" w:rsidRDefault="003964E9">
            <w:pPr>
              <w:pStyle w:val="TableParagraph"/>
              <w:ind w:left="110" w:right="496" w:firstLine="0"/>
              <w:rPr>
                <w:rFonts w:asciiTheme="minorHAnsi" w:hAnsiTheme="minorHAnsi" w:cstheme="minorHAnsi"/>
                <w:b/>
                <w:sz w:val="18"/>
                <w:szCs w:val="18"/>
              </w:rPr>
            </w:pPr>
            <w:r w:rsidRPr="003964E9">
              <w:rPr>
                <w:rFonts w:asciiTheme="minorHAnsi" w:hAnsiTheme="minorHAnsi" w:cstheme="minorHAnsi"/>
                <w:b/>
                <w:sz w:val="18"/>
                <w:szCs w:val="18"/>
              </w:rPr>
              <w:t xml:space="preserve">Implementation Status: </w:t>
            </w:r>
          </w:p>
        </w:tc>
      </w:tr>
      <w:tr w:rsidR="003964E9" w:rsidRPr="00470088" w14:paraId="176108CC" w14:textId="7F30F6D9" w:rsidTr="001329EC">
        <w:trPr>
          <w:trHeight w:val="254"/>
        </w:trPr>
        <w:tc>
          <w:tcPr>
            <w:tcW w:w="3149" w:type="dxa"/>
          </w:tcPr>
          <w:p w14:paraId="6516BF68" w14:textId="77777777" w:rsidR="003964E9" w:rsidRPr="003964E9" w:rsidRDefault="003964E9">
            <w:pPr>
              <w:pStyle w:val="TableParagraph"/>
              <w:ind w:left="110" w:firstLine="0"/>
              <w:rPr>
                <w:rFonts w:asciiTheme="minorHAnsi" w:hAnsiTheme="minorHAnsi" w:cstheme="minorHAnsi"/>
                <w:b/>
                <w:sz w:val="18"/>
                <w:szCs w:val="18"/>
              </w:rPr>
            </w:pPr>
            <w:r w:rsidRPr="003964E9">
              <w:rPr>
                <w:rFonts w:asciiTheme="minorHAnsi" w:hAnsiTheme="minorHAnsi" w:cstheme="minorHAnsi"/>
                <w:b/>
                <w:sz w:val="18"/>
                <w:szCs w:val="18"/>
              </w:rPr>
              <w:t>Strategy</w:t>
            </w:r>
          </w:p>
        </w:tc>
        <w:tc>
          <w:tcPr>
            <w:tcW w:w="4772" w:type="dxa"/>
          </w:tcPr>
          <w:p w14:paraId="34B9F217" w14:textId="77777777" w:rsidR="003964E9" w:rsidRPr="003964E9" w:rsidRDefault="003964E9">
            <w:pPr>
              <w:pStyle w:val="TableParagraph"/>
              <w:ind w:left="110" w:firstLine="0"/>
              <w:rPr>
                <w:rFonts w:asciiTheme="minorHAnsi" w:hAnsiTheme="minorHAnsi" w:cstheme="minorHAnsi"/>
                <w:b/>
                <w:sz w:val="18"/>
                <w:szCs w:val="18"/>
              </w:rPr>
            </w:pPr>
            <w:r w:rsidRPr="003964E9">
              <w:rPr>
                <w:rFonts w:asciiTheme="minorHAnsi" w:hAnsiTheme="minorHAnsi" w:cstheme="minorHAnsi"/>
                <w:b/>
                <w:sz w:val="18"/>
                <w:szCs w:val="18"/>
              </w:rPr>
              <w:t>Implementation</w:t>
            </w:r>
            <w:r w:rsidRPr="003964E9">
              <w:rPr>
                <w:rFonts w:asciiTheme="minorHAnsi" w:hAnsiTheme="minorHAnsi" w:cstheme="minorHAnsi"/>
                <w:b/>
                <w:spacing w:val="-6"/>
                <w:sz w:val="18"/>
                <w:szCs w:val="18"/>
              </w:rPr>
              <w:t xml:space="preserve"> </w:t>
            </w:r>
            <w:r w:rsidRPr="003964E9">
              <w:rPr>
                <w:rFonts w:asciiTheme="minorHAnsi" w:hAnsiTheme="minorHAnsi" w:cstheme="minorHAnsi"/>
                <w:b/>
                <w:sz w:val="18"/>
                <w:szCs w:val="18"/>
              </w:rPr>
              <w:t>components</w:t>
            </w:r>
          </w:p>
        </w:tc>
        <w:tc>
          <w:tcPr>
            <w:tcW w:w="2709" w:type="dxa"/>
          </w:tcPr>
          <w:p w14:paraId="5C89391E" w14:textId="77777777" w:rsidR="003964E9" w:rsidRPr="003964E9" w:rsidRDefault="003964E9">
            <w:pPr>
              <w:pStyle w:val="TableParagraph"/>
              <w:ind w:left="104" w:firstLine="0"/>
              <w:rPr>
                <w:rFonts w:asciiTheme="minorHAnsi" w:hAnsiTheme="minorHAnsi" w:cstheme="minorHAnsi"/>
                <w:b/>
                <w:sz w:val="18"/>
                <w:szCs w:val="18"/>
              </w:rPr>
            </w:pPr>
            <w:r w:rsidRPr="003964E9">
              <w:rPr>
                <w:rFonts w:asciiTheme="minorHAnsi" w:hAnsiTheme="minorHAnsi" w:cstheme="minorHAnsi"/>
                <w:b/>
                <w:sz w:val="18"/>
                <w:szCs w:val="18"/>
              </w:rPr>
              <w:t>Objectives</w:t>
            </w:r>
          </w:p>
        </w:tc>
        <w:tc>
          <w:tcPr>
            <w:tcW w:w="3505" w:type="dxa"/>
          </w:tcPr>
          <w:p w14:paraId="147AD46D" w14:textId="77777777" w:rsidR="003964E9" w:rsidRPr="003964E9" w:rsidRDefault="003964E9">
            <w:pPr>
              <w:pStyle w:val="TableParagraph"/>
              <w:ind w:left="104" w:firstLine="0"/>
              <w:rPr>
                <w:rFonts w:asciiTheme="minorHAnsi" w:hAnsiTheme="minorHAnsi" w:cstheme="minorHAnsi"/>
                <w:b/>
                <w:sz w:val="18"/>
                <w:szCs w:val="18"/>
              </w:rPr>
            </w:pPr>
          </w:p>
        </w:tc>
      </w:tr>
      <w:tr w:rsidR="003964E9" w:rsidRPr="00470088" w14:paraId="3708EB14" w14:textId="47341B29" w:rsidTr="001329EC">
        <w:trPr>
          <w:trHeight w:val="3230"/>
        </w:trPr>
        <w:tc>
          <w:tcPr>
            <w:tcW w:w="3149" w:type="dxa"/>
          </w:tcPr>
          <w:p w14:paraId="009B25DF" w14:textId="77777777" w:rsidR="003964E9" w:rsidRPr="003964E9" w:rsidRDefault="003964E9">
            <w:pPr>
              <w:pStyle w:val="TableParagraph"/>
              <w:ind w:left="0" w:firstLine="0"/>
              <w:rPr>
                <w:rFonts w:asciiTheme="minorHAnsi" w:hAnsiTheme="minorHAnsi" w:cstheme="minorHAnsi"/>
                <w:b/>
                <w:i/>
                <w:sz w:val="18"/>
                <w:szCs w:val="18"/>
              </w:rPr>
            </w:pPr>
          </w:p>
          <w:p w14:paraId="5B08927C" w14:textId="77777777" w:rsidR="003964E9" w:rsidRPr="003964E9" w:rsidRDefault="003964E9">
            <w:pPr>
              <w:pStyle w:val="TableParagraph"/>
              <w:ind w:right="110"/>
              <w:rPr>
                <w:rFonts w:asciiTheme="minorHAnsi" w:hAnsiTheme="minorHAnsi" w:cstheme="minorHAnsi"/>
                <w:sz w:val="18"/>
                <w:szCs w:val="18"/>
              </w:rPr>
            </w:pPr>
            <w:r w:rsidRPr="003964E9">
              <w:rPr>
                <w:rFonts w:asciiTheme="minorHAnsi" w:hAnsiTheme="minorHAnsi" w:cstheme="minorHAnsi"/>
                <w:sz w:val="18"/>
                <w:szCs w:val="18"/>
              </w:rPr>
              <w:t>1.1. Revise the CCMP to reflect ecological priorities and the Partnership’s values through a process that engages the board, staff, and current and potential partners.</w:t>
            </w:r>
          </w:p>
        </w:tc>
        <w:tc>
          <w:tcPr>
            <w:tcW w:w="4772" w:type="dxa"/>
          </w:tcPr>
          <w:p w14:paraId="72E87AE8" w14:textId="77777777" w:rsidR="003964E9" w:rsidRPr="003964E9" w:rsidRDefault="003964E9" w:rsidP="003964E9">
            <w:pPr>
              <w:pStyle w:val="TableParagraph"/>
              <w:numPr>
                <w:ilvl w:val="0"/>
                <w:numId w:val="1"/>
              </w:numPr>
              <w:tabs>
                <w:tab w:val="left" w:pos="469"/>
                <w:tab w:val="left" w:pos="470"/>
              </w:tabs>
              <w:ind w:right="532"/>
              <w:rPr>
                <w:rFonts w:asciiTheme="minorHAnsi" w:hAnsiTheme="minorHAnsi" w:cstheme="minorHAnsi"/>
                <w:sz w:val="18"/>
                <w:szCs w:val="18"/>
              </w:rPr>
            </w:pPr>
            <w:r w:rsidRPr="003964E9">
              <w:rPr>
                <w:rFonts w:asciiTheme="minorHAnsi" w:hAnsiTheme="minorHAnsi" w:cstheme="minorHAnsi"/>
                <w:sz w:val="18"/>
                <w:szCs w:val="18"/>
              </w:rPr>
              <w:t>Reach out to other National Estuary Programs to learn how</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they</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have</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conducted</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similar</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processes.</w:t>
            </w:r>
          </w:p>
          <w:p w14:paraId="5BC0161C" w14:textId="77777777" w:rsidR="003964E9" w:rsidRPr="003964E9" w:rsidRDefault="003964E9" w:rsidP="003964E9">
            <w:pPr>
              <w:pStyle w:val="TableParagraph"/>
              <w:numPr>
                <w:ilvl w:val="0"/>
                <w:numId w:val="1"/>
              </w:numPr>
              <w:tabs>
                <w:tab w:val="left" w:pos="469"/>
                <w:tab w:val="left" w:pos="470"/>
              </w:tabs>
              <w:rPr>
                <w:rFonts w:asciiTheme="minorHAnsi" w:hAnsiTheme="minorHAnsi" w:cstheme="minorHAnsi"/>
                <w:sz w:val="18"/>
                <w:szCs w:val="18"/>
              </w:rPr>
            </w:pPr>
            <w:r w:rsidRPr="003964E9">
              <w:rPr>
                <w:rFonts w:asciiTheme="minorHAnsi" w:hAnsiTheme="minorHAnsi" w:cstheme="minorHAnsi"/>
                <w:sz w:val="18"/>
                <w:szCs w:val="18"/>
              </w:rPr>
              <w:t>Conduct</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a</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planning</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process</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that:</w:t>
            </w:r>
          </w:p>
          <w:p w14:paraId="731D0583" w14:textId="77777777" w:rsidR="003964E9" w:rsidRPr="003964E9" w:rsidRDefault="003964E9" w:rsidP="003964E9">
            <w:pPr>
              <w:pStyle w:val="TableParagraph"/>
              <w:numPr>
                <w:ilvl w:val="1"/>
                <w:numId w:val="1"/>
              </w:numPr>
              <w:tabs>
                <w:tab w:val="left" w:pos="830"/>
              </w:tabs>
              <w:rPr>
                <w:rFonts w:asciiTheme="minorHAnsi" w:hAnsiTheme="minorHAnsi" w:cstheme="minorBidi"/>
                <w:sz w:val="18"/>
                <w:szCs w:val="18"/>
              </w:rPr>
            </w:pPr>
            <w:r w:rsidRPr="003964E9">
              <w:rPr>
                <w:rFonts w:asciiTheme="minorHAnsi" w:hAnsiTheme="minorHAnsi" w:cstheme="minorBidi"/>
                <w:sz w:val="18"/>
                <w:szCs w:val="18"/>
              </w:rPr>
              <w:t>Engages</w:t>
            </w:r>
            <w:r w:rsidRPr="003964E9">
              <w:rPr>
                <w:rFonts w:asciiTheme="minorHAnsi" w:hAnsiTheme="minorHAnsi" w:cstheme="minorBidi"/>
                <w:spacing w:val="-4"/>
                <w:sz w:val="18"/>
                <w:szCs w:val="18"/>
              </w:rPr>
              <w:t xml:space="preserve"> </w:t>
            </w:r>
            <w:r w:rsidRPr="003964E9">
              <w:rPr>
                <w:rFonts w:asciiTheme="minorHAnsi" w:hAnsiTheme="minorHAnsi" w:cstheme="minorBidi"/>
                <w:sz w:val="18"/>
                <w:szCs w:val="18"/>
              </w:rPr>
              <w:t>the</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full</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board</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and</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staff.</w:t>
            </w:r>
          </w:p>
          <w:p w14:paraId="3B696E86" w14:textId="77777777" w:rsidR="003964E9" w:rsidRPr="003964E9" w:rsidRDefault="003964E9" w:rsidP="003964E9">
            <w:pPr>
              <w:pStyle w:val="TableParagraph"/>
              <w:numPr>
                <w:ilvl w:val="1"/>
                <w:numId w:val="1"/>
              </w:numPr>
              <w:tabs>
                <w:tab w:val="left" w:pos="830"/>
              </w:tabs>
              <w:ind w:right="330"/>
              <w:rPr>
                <w:rFonts w:asciiTheme="minorHAnsi" w:hAnsiTheme="minorHAnsi" w:cstheme="minorHAnsi"/>
                <w:sz w:val="18"/>
                <w:szCs w:val="18"/>
              </w:rPr>
            </w:pPr>
            <w:r w:rsidRPr="003964E9">
              <w:rPr>
                <w:rFonts w:asciiTheme="minorHAnsi" w:hAnsiTheme="minorHAnsi" w:cstheme="minorHAnsi"/>
                <w:sz w:val="18"/>
                <w:szCs w:val="18"/>
              </w:rPr>
              <w:t>Engages current and potential new partners to define common goals, collaborative opportunities and</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eliminate competition e.g., land trusts, watershed</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councils,</w:t>
            </w:r>
            <w:r w:rsidRPr="003964E9">
              <w:rPr>
                <w:rFonts w:asciiTheme="minorHAnsi" w:hAnsiTheme="minorHAnsi" w:cstheme="minorHAnsi"/>
                <w:spacing w:val="-9"/>
                <w:sz w:val="18"/>
                <w:szCs w:val="18"/>
              </w:rPr>
              <w:t xml:space="preserve"> </w:t>
            </w:r>
            <w:r w:rsidRPr="003964E9">
              <w:rPr>
                <w:rFonts w:asciiTheme="minorHAnsi" w:hAnsiTheme="minorHAnsi" w:cstheme="minorHAnsi"/>
                <w:sz w:val="18"/>
                <w:szCs w:val="18"/>
              </w:rPr>
              <w:t>conservation</w:t>
            </w:r>
            <w:r w:rsidRPr="003964E9">
              <w:rPr>
                <w:rFonts w:asciiTheme="minorHAnsi" w:hAnsiTheme="minorHAnsi" w:cstheme="minorHAnsi"/>
                <w:spacing w:val="-8"/>
                <w:sz w:val="18"/>
                <w:szCs w:val="18"/>
              </w:rPr>
              <w:t xml:space="preserve"> </w:t>
            </w:r>
            <w:r w:rsidRPr="003964E9">
              <w:rPr>
                <w:rFonts w:asciiTheme="minorHAnsi" w:hAnsiTheme="minorHAnsi" w:cstheme="minorHAnsi"/>
                <w:sz w:val="18"/>
                <w:szCs w:val="18"/>
              </w:rPr>
              <w:t>districts,</w:t>
            </w:r>
            <w:r w:rsidRPr="003964E9">
              <w:rPr>
                <w:rFonts w:asciiTheme="minorHAnsi" w:hAnsiTheme="minorHAnsi" w:cstheme="minorHAnsi"/>
                <w:spacing w:val="-8"/>
                <w:sz w:val="18"/>
                <w:szCs w:val="18"/>
              </w:rPr>
              <w:t xml:space="preserve"> </w:t>
            </w:r>
            <w:r w:rsidRPr="003964E9">
              <w:rPr>
                <w:rFonts w:asciiTheme="minorHAnsi" w:hAnsiTheme="minorHAnsi" w:cstheme="minorHAnsi"/>
                <w:sz w:val="18"/>
                <w:szCs w:val="18"/>
              </w:rPr>
              <w:t>municipalities,</w:t>
            </w:r>
            <w:r w:rsidRPr="003964E9">
              <w:rPr>
                <w:rFonts w:asciiTheme="minorHAnsi" w:hAnsiTheme="minorHAnsi" w:cstheme="minorHAnsi"/>
                <w:spacing w:val="-8"/>
                <w:sz w:val="18"/>
                <w:szCs w:val="18"/>
              </w:rPr>
              <w:t xml:space="preserve"> </w:t>
            </w:r>
            <w:r w:rsidRPr="003964E9">
              <w:rPr>
                <w:rFonts w:asciiTheme="minorHAnsi" w:hAnsiTheme="minorHAnsi" w:cstheme="minorHAnsi"/>
                <w:sz w:val="18"/>
                <w:szCs w:val="18"/>
              </w:rPr>
              <w:t>Tribes.</w:t>
            </w:r>
          </w:p>
          <w:p w14:paraId="56C1CEF0" w14:textId="77777777" w:rsidR="003964E9" w:rsidRPr="003964E9" w:rsidRDefault="003964E9" w:rsidP="003964E9">
            <w:pPr>
              <w:pStyle w:val="TableParagraph"/>
              <w:numPr>
                <w:ilvl w:val="1"/>
                <w:numId w:val="1"/>
              </w:numPr>
              <w:tabs>
                <w:tab w:val="left" w:pos="830"/>
              </w:tabs>
              <w:rPr>
                <w:rFonts w:asciiTheme="minorHAnsi" w:hAnsiTheme="minorHAnsi" w:cstheme="minorHAnsi"/>
                <w:sz w:val="18"/>
                <w:szCs w:val="18"/>
              </w:rPr>
            </w:pPr>
            <w:r w:rsidRPr="003964E9">
              <w:rPr>
                <w:rFonts w:asciiTheme="minorHAnsi" w:hAnsiTheme="minorHAnsi" w:cstheme="minorHAnsi"/>
                <w:sz w:val="18"/>
                <w:szCs w:val="18"/>
              </w:rPr>
              <w:t>Includes</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human</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well-being</w:t>
            </w:r>
            <w:r w:rsidRPr="003964E9">
              <w:rPr>
                <w:rFonts w:asciiTheme="minorHAnsi" w:hAnsiTheme="minorHAnsi" w:cstheme="minorHAnsi"/>
                <w:spacing w:val="-5"/>
                <w:sz w:val="18"/>
                <w:szCs w:val="18"/>
              </w:rPr>
              <w:t xml:space="preserve"> consideration </w:t>
            </w:r>
            <w:r w:rsidRPr="003964E9">
              <w:rPr>
                <w:rFonts w:asciiTheme="minorHAnsi" w:hAnsiTheme="minorHAnsi" w:cstheme="minorHAnsi"/>
                <w:sz w:val="18"/>
                <w:szCs w:val="18"/>
              </w:rPr>
              <w:t>within</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the</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Plan</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actions.</w:t>
            </w:r>
          </w:p>
          <w:p w14:paraId="642CB93B" w14:textId="77777777" w:rsidR="003964E9" w:rsidRPr="003964E9" w:rsidRDefault="003964E9" w:rsidP="003964E9">
            <w:pPr>
              <w:pStyle w:val="TableParagraph"/>
              <w:numPr>
                <w:ilvl w:val="1"/>
                <w:numId w:val="1"/>
              </w:numPr>
              <w:tabs>
                <w:tab w:val="left" w:pos="830"/>
              </w:tabs>
              <w:ind w:right="120"/>
              <w:rPr>
                <w:rFonts w:asciiTheme="minorHAnsi" w:hAnsiTheme="minorHAnsi" w:cstheme="minorHAnsi"/>
                <w:sz w:val="18"/>
                <w:szCs w:val="18"/>
              </w:rPr>
            </w:pPr>
            <w:r w:rsidRPr="003964E9">
              <w:rPr>
                <w:rFonts w:asciiTheme="minorHAnsi" w:hAnsiTheme="minorHAnsi" w:cstheme="minorHAnsi"/>
                <w:sz w:val="18"/>
                <w:szCs w:val="18"/>
              </w:rPr>
              <w:t>Considers and incorporates actions with value for carbon sequestration;</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floodplain</w:t>
            </w:r>
            <w:r w:rsidRPr="003964E9">
              <w:rPr>
                <w:rFonts w:asciiTheme="minorHAnsi" w:hAnsiTheme="minorHAnsi" w:cstheme="minorHAnsi"/>
                <w:spacing w:val="-7"/>
                <w:sz w:val="18"/>
                <w:szCs w:val="18"/>
              </w:rPr>
              <w:t xml:space="preserve"> </w:t>
            </w:r>
            <w:r w:rsidRPr="003964E9">
              <w:rPr>
                <w:rFonts w:asciiTheme="minorHAnsi" w:hAnsiTheme="minorHAnsi" w:cstheme="minorHAnsi"/>
                <w:sz w:val="18"/>
                <w:szCs w:val="18"/>
              </w:rPr>
              <w:t>protection</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and reconnection;</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climate</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 xml:space="preserve">adaptation; and benefits for people and places that experience a higher climate burden. </w:t>
            </w:r>
          </w:p>
          <w:p w14:paraId="22CB09CA" w14:textId="77777777" w:rsidR="003964E9" w:rsidRPr="003964E9" w:rsidRDefault="003964E9">
            <w:pPr>
              <w:pStyle w:val="TableParagraph"/>
              <w:tabs>
                <w:tab w:val="left" w:pos="830"/>
              </w:tabs>
              <w:ind w:left="110"/>
              <w:rPr>
                <w:rFonts w:asciiTheme="minorHAnsi" w:hAnsiTheme="minorHAnsi" w:cstheme="minorHAnsi"/>
                <w:sz w:val="18"/>
                <w:szCs w:val="18"/>
              </w:rPr>
            </w:pPr>
          </w:p>
        </w:tc>
        <w:tc>
          <w:tcPr>
            <w:tcW w:w="2709" w:type="dxa"/>
          </w:tcPr>
          <w:p w14:paraId="62435FCD" w14:textId="77777777" w:rsidR="003964E9" w:rsidRPr="003964E9" w:rsidRDefault="003964E9" w:rsidP="003964E9">
            <w:pPr>
              <w:pStyle w:val="TableParagraph"/>
              <w:numPr>
                <w:ilvl w:val="0"/>
                <w:numId w:val="1"/>
              </w:numPr>
              <w:tabs>
                <w:tab w:val="left" w:pos="464"/>
                <w:tab w:val="left" w:pos="465"/>
              </w:tabs>
              <w:ind w:right="355"/>
              <w:rPr>
                <w:rFonts w:asciiTheme="minorHAnsi" w:hAnsiTheme="minorHAnsi" w:cstheme="minorHAnsi"/>
                <w:sz w:val="18"/>
                <w:szCs w:val="18"/>
              </w:rPr>
            </w:pPr>
            <w:r w:rsidRPr="003964E9">
              <w:rPr>
                <w:rFonts w:asciiTheme="minorHAnsi" w:hAnsiTheme="minorHAnsi" w:cstheme="minorHAnsi"/>
                <w:sz w:val="18"/>
                <w:szCs w:val="18"/>
              </w:rPr>
              <w:t xml:space="preserve">Update process designed that incorporates the implementation components and meaningful input from Board, staff, and community partners. </w:t>
            </w:r>
          </w:p>
          <w:p w14:paraId="4DBF1802" w14:textId="77777777" w:rsidR="003964E9" w:rsidRPr="003964E9" w:rsidRDefault="003964E9" w:rsidP="003964E9">
            <w:pPr>
              <w:pStyle w:val="TableParagraph"/>
              <w:numPr>
                <w:ilvl w:val="0"/>
                <w:numId w:val="1"/>
              </w:numPr>
              <w:tabs>
                <w:tab w:val="left" w:pos="464"/>
                <w:tab w:val="left" w:pos="465"/>
              </w:tabs>
              <w:ind w:right="355"/>
              <w:rPr>
                <w:rFonts w:asciiTheme="minorHAnsi" w:hAnsiTheme="minorHAnsi" w:cstheme="minorHAnsi"/>
                <w:sz w:val="18"/>
                <w:szCs w:val="18"/>
              </w:rPr>
            </w:pPr>
            <w:r w:rsidRPr="003964E9">
              <w:rPr>
                <w:rFonts w:asciiTheme="minorHAnsi" w:hAnsiTheme="minorHAnsi" w:cstheme="minorHAnsi"/>
                <w:sz w:val="18"/>
                <w:szCs w:val="18"/>
              </w:rPr>
              <w:t>CCMP updated by June 30</w:t>
            </w:r>
            <w:r w:rsidRPr="003964E9">
              <w:rPr>
                <w:rFonts w:asciiTheme="minorHAnsi" w:hAnsiTheme="minorHAnsi" w:cstheme="minorHAnsi"/>
                <w:sz w:val="18"/>
                <w:szCs w:val="18"/>
                <w:vertAlign w:val="superscript"/>
              </w:rPr>
              <w:t>th</w:t>
            </w:r>
            <w:r w:rsidRPr="003964E9">
              <w:rPr>
                <w:rFonts w:asciiTheme="minorHAnsi" w:hAnsiTheme="minorHAnsi" w:cstheme="minorHAnsi"/>
                <w:sz w:val="18"/>
                <w:szCs w:val="18"/>
              </w:rPr>
              <w:t xml:space="preserve">, 2023. </w:t>
            </w:r>
          </w:p>
        </w:tc>
        <w:tc>
          <w:tcPr>
            <w:tcW w:w="3505" w:type="dxa"/>
          </w:tcPr>
          <w:p w14:paraId="30AA88FD" w14:textId="77777777" w:rsidR="003964E9" w:rsidRDefault="00EA4964" w:rsidP="00EA4964">
            <w:pPr>
              <w:pStyle w:val="TableParagraph"/>
              <w:numPr>
                <w:ilvl w:val="0"/>
                <w:numId w:val="1"/>
              </w:numPr>
              <w:tabs>
                <w:tab w:val="left" w:pos="464"/>
                <w:tab w:val="left" w:pos="465"/>
              </w:tabs>
              <w:ind w:right="355"/>
              <w:rPr>
                <w:rFonts w:asciiTheme="minorHAnsi" w:hAnsiTheme="minorHAnsi" w:cstheme="minorHAnsi"/>
                <w:sz w:val="18"/>
                <w:szCs w:val="18"/>
              </w:rPr>
            </w:pPr>
            <w:r>
              <w:rPr>
                <w:rFonts w:asciiTheme="minorHAnsi" w:hAnsiTheme="minorHAnsi" w:cstheme="minorHAnsi"/>
                <w:sz w:val="18"/>
                <w:szCs w:val="18"/>
              </w:rPr>
              <w:t xml:space="preserve">June 2022 – Met with management team and consultants, for early stage planning for retreat and coordination of CCMP, Implementation Strategies, and Strategic Direction. </w:t>
            </w:r>
          </w:p>
          <w:p w14:paraId="53136AE9" w14:textId="77777777" w:rsidR="00EA4964" w:rsidRDefault="00EA4964" w:rsidP="00EA4964">
            <w:pPr>
              <w:pStyle w:val="TableParagraph"/>
              <w:numPr>
                <w:ilvl w:val="0"/>
                <w:numId w:val="1"/>
              </w:numPr>
              <w:tabs>
                <w:tab w:val="left" w:pos="464"/>
                <w:tab w:val="left" w:pos="465"/>
              </w:tabs>
              <w:ind w:right="355"/>
              <w:rPr>
                <w:rFonts w:asciiTheme="minorHAnsi" w:hAnsiTheme="minorHAnsi" w:cstheme="minorHAnsi"/>
                <w:sz w:val="18"/>
                <w:szCs w:val="18"/>
              </w:rPr>
            </w:pPr>
            <w:r>
              <w:rPr>
                <w:rFonts w:asciiTheme="minorHAnsi" w:hAnsiTheme="minorHAnsi" w:cstheme="minorHAnsi"/>
                <w:sz w:val="18"/>
                <w:szCs w:val="18"/>
              </w:rPr>
              <w:t xml:space="preserve">June 2022 – Goal CCMP date likely needs to be revised to 2024. </w:t>
            </w:r>
          </w:p>
          <w:p w14:paraId="3502CB43" w14:textId="508E0EED" w:rsidR="00C47BC2" w:rsidRPr="003964E9" w:rsidRDefault="00C47BC2" w:rsidP="00EA4964">
            <w:pPr>
              <w:pStyle w:val="TableParagraph"/>
              <w:numPr>
                <w:ilvl w:val="0"/>
                <w:numId w:val="1"/>
              </w:numPr>
              <w:tabs>
                <w:tab w:val="left" w:pos="464"/>
                <w:tab w:val="left" w:pos="465"/>
              </w:tabs>
              <w:ind w:right="355"/>
              <w:rPr>
                <w:rFonts w:asciiTheme="minorHAnsi" w:hAnsiTheme="minorHAnsi" w:cstheme="minorHAnsi"/>
                <w:sz w:val="18"/>
                <w:szCs w:val="18"/>
              </w:rPr>
            </w:pPr>
            <w:r>
              <w:rPr>
                <w:rFonts w:asciiTheme="minorHAnsi" w:hAnsiTheme="minorHAnsi" w:cstheme="minorHAnsi"/>
                <w:sz w:val="18"/>
                <w:szCs w:val="18"/>
              </w:rPr>
              <w:t>Scheduled Board/Staff Retreat for February 2022 – topic CCMP Update</w:t>
            </w:r>
          </w:p>
        </w:tc>
      </w:tr>
      <w:tr w:rsidR="003964E9" w:rsidRPr="00470088" w14:paraId="610CD538" w14:textId="473C9B3D" w:rsidTr="001329EC">
        <w:trPr>
          <w:trHeight w:val="2034"/>
        </w:trPr>
        <w:tc>
          <w:tcPr>
            <w:tcW w:w="3149" w:type="dxa"/>
          </w:tcPr>
          <w:p w14:paraId="6C2F3CBF" w14:textId="77777777" w:rsidR="003964E9" w:rsidRPr="003964E9" w:rsidRDefault="003964E9">
            <w:pPr>
              <w:pStyle w:val="TableParagraph"/>
              <w:ind w:left="0" w:firstLine="0"/>
              <w:rPr>
                <w:rFonts w:asciiTheme="minorHAnsi" w:hAnsiTheme="minorHAnsi" w:cstheme="minorHAnsi"/>
                <w:b/>
                <w:i/>
                <w:sz w:val="18"/>
                <w:szCs w:val="18"/>
              </w:rPr>
            </w:pPr>
          </w:p>
          <w:p w14:paraId="6B3A6D76" w14:textId="77777777" w:rsidR="003964E9" w:rsidRPr="003964E9" w:rsidRDefault="003964E9">
            <w:pPr>
              <w:pStyle w:val="TableParagraph"/>
              <w:ind w:right="167"/>
              <w:rPr>
                <w:rFonts w:asciiTheme="minorHAnsi" w:hAnsiTheme="minorHAnsi" w:cstheme="minorHAnsi"/>
                <w:sz w:val="18"/>
                <w:szCs w:val="18"/>
              </w:rPr>
            </w:pPr>
            <w:r w:rsidRPr="003964E9">
              <w:rPr>
                <w:rFonts w:asciiTheme="minorHAnsi" w:hAnsiTheme="minorHAnsi" w:cstheme="minorHAnsi"/>
                <w:spacing w:val="-1"/>
                <w:sz w:val="18"/>
                <w:szCs w:val="18"/>
              </w:rPr>
              <w:t xml:space="preserve">1.2. Develop </w:t>
            </w:r>
            <w:r w:rsidRPr="003964E9">
              <w:rPr>
                <w:rFonts w:asciiTheme="minorHAnsi" w:hAnsiTheme="minorHAnsi" w:cstheme="minorHAnsi"/>
                <w:sz w:val="18"/>
                <w:szCs w:val="18"/>
              </w:rPr>
              <w:t>project</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prioritization</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approach that</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advances the</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Partnership’s</w:t>
            </w:r>
            <w:r w:rsidRPr="003964E9">
              <w:rPr>
                <w:rFonts w:asciiTheme="minorHAnsi" w:hAnsiTheme="minorHAnsi" w:cstheme="minorHAnsi"/>
                <w:spacing w:val="-11"/>
                <w:sz w:val="18"/>
                <w:szCs w:val="18"/>
              </w:rPr>
              <w:t xml:space="preserve"> </w:t>
            </w:r>
            <w:r w:rsidRPr="003964E9">
              <w:rPr>
                <w:rFonts w:asciiTheme="minorHAnsi" w:hAnsiTheme="minorHAnsi" w:cstheme="minorHAnsi"/>
                <w:sz w:val="18"/>
                <w:szCs w:val="18"/>
              </w:rPr>
              <w:t>vision.</w:t>
            </w:r>
          </w:p>
        </w:tc>
        <w:tc>
          <w:tcPr>
            <w:tcW w:w="4772" w:type="dxa"/>
          </w:tcPr>
          <w:p w14:paraId="3B862E4B" w14:textId="77777777" w:rsidR="003964E9" w:rsidRPr="003964E9" w:rsidRDefault="003964E9" w:rsidP="003964E9">
            <w:pPr>
              <w:pStyle w:val="TableParagraph"/>
              <w:numPr>
                <w:ilvl w:val="0"/>
                <w:numId w:val="1"/>
              </w:numPr>
              <w:tabs>
                <w:tab w:val="left" w:pos="469"/>
                <w:tab w:val="left" w:pos="470"/>
              </w:tabs>
              <w:ind w:right="102"/>
              <w:rPr>
                <w:rFonts w:asciiTheme="minorHAnsi" w:hAnsiTheme="minorHAnsi" w:cstheme="minorHAnsi"/>
                <w:sz w:val="18"/>
                <w:szCs w:val="18"/>
              </w:rPr>
            </w:pPr>
            <w:r w:rsidRPr="003964E9">
              <w:rPr>
                <w:rFonts w:asciiTheme="minorHAnsi" w:hAnsiTheme="minorHAnsi" w:cstheme="minorHAnsi"/>
                <w:sz w:val="18"/>
                <w:szCs w:val="18"/>
              </w:rPr>
              <w:t>Drawing on the Partnership’s other planning efforts</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including the CCMP and the DEI Strategy, articulate priority goals and objectives to focus future projects.</w:t>
            </w:r>
          </w:p>
          <w:p w14:paraId="25AAD8C7" w14:textId="77777777" w:rsidR="003964E9" w:rsidRPr="003964E9" w:rsidRDefault="003964E9" w:rsidP="003964E9">
            <w:pPr>
              <w:pStyle w:val="TableParagraph"/>
              <w:numPr>
                <w:ilvl w:val="0"/>
                <w:numId w:val="1"/>
              </w:numPr>
              <w:tabs>
                <w:tab w:val="left" w:pos="469"/>
                <w:tab w:val="left" w:pos="470"/>
              </w:tabs>
              <w:rPr>
                <w:rFonts w:asciiTheme="minorHAnsi" w:hAnsiTheme="minorHAnsi" w:cstheme="minorHAnsi"/>
                <w:sz w:val="18"/>
                <w:szCs w:val="18"/>
              </w:rPr>
            </w:pPr>
            <w:r w:rsidRPr="003964E9">
              <w:rPr>
                <w:rFonts w:asciiTheme="minorHAnsi" w:hAnsiTheme="minorHAnsi" w:cstheme="minorHAnsi"/>
                <w:sz w:val="18"/>
                <w:szCs w:val="18"/>
              </w:rPr>
              <w:t>Research</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models</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for</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similar</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prioritization</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approaches.</w:t>
            </w:r>
          </w:p>
          <w:p w14:paraId="264B027E" w14:textId="77777777" w:rsidR="003964E9" w:rsidRPr="003964E9" w:rsidRDefault="003964E9" w:rsidP="003964E9">
            <w:pPr>
              <w:pStyle w:val="TableParagraph"/>
              <w:numPr>
                <w:ilvl w:val="0"/>
                <w:numId w:val="1"/>
              </w:numPr>
              <w:tabs>
                <w:tab w:val="left" w:pos="469"/>
                <w:tab w:val="left" w:pos="470"/>
              </w:tabs>
              <w:rPr>
                <w:rFonts w:asciiTheme="minorHAnsi" w:hAnsiTheme="minorHAnsi" w:cstheme="minorHAnsi"/>
                <w:sz w:val="18"/>
                <w:szCs w:val="18"/>
              </w:rPr>
            </w:pPr>
            <w:r w:rsidRPr="003964E9">
              <w:rPr>
                <w:rFonts w:asciiTheme="minorHAnsi" w:hAnsiTheme="minorHAnsi" w:cstheme="minorHAnsi"/>
                <w:sz w:val="18"/>
                <w:szCs w:val="18"/>
              </w:rPr>
              <w:t>Select</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refine</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model</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and</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apply</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to</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service</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area.</w:t>
            </w:r>
          </w:p>
        </w:tc>
        <w:tc>
          <w:tcPr>
            <w:tcW w:w="2709" w:type="dxa"/>
          </w:tcPr>
          <w:p w14:paraId="26AB5818" w14:textId="77777777" w:rsidR="003964E9" w:rsidRPr="003964E9" w:rsidRDefault="003964E9" w:rsidP="003964E9">
            <w:pPr>
              <w:pStyle w:val="TableParagraph"/>
              <w:numPr>
                <w:ilvl w:val="0"/>
                <w:numId w:val="1"/>
              </w:numPr>
              <w:tabs>
                <w:tab w:val="left" w:pos="464"/>
                <w:tab w:val="left" w:pos="465"/>
              </w:tabs>
              <w:ind w:right="172"/>
              <w:rPr>
                <w:rFonts w:asciiTheme="minorHAnsi" w:hAnsiTheme="minorHAnsi" w:cstheme="minorBidi"/>
                <w:sz w:val="18"/>
                <w:szCs w:val="18"/>
              </w:rPr>
            </w:pPr>
            <w:r w:rsidRPr="003964E9">
              <w:rPr>
                <w:rFonts w:asciiTheme="minorHAnsi" w:hAnsiTheme="minorHAnsi" w:cstheme="minorBidi"/>
                <w:sz w:val="18"/>
                <w:szCs w:val="18"/>
              </w:rPr>
              <w:t xml:space="preserve">Prioritization approach developed. </w:t>
            </w:r>
          </w:p>
          <w:p w14:paraId="165F4CAA" w14:textId="77777777" w:rsidR="003964E9" w:rsidRPr="003964E9" w:rsidRDefault="003964E9" w:rsidP="003964E9">
            <w:pPr>
              <w:pStyle w:val="TableParagraph"/>
              <w:numPr>
                <w:ilvl w:val="0"/>
                <w:numId w:val="1"/>
              </w:numPr>
              <w:tabs>
                <w:tab w:val="left" w:pos="464"/>
                <w:tab w:val="left" w:pos="465"/>
              </w:tabs>
              <w:rPr>
                <w:rFonts w:asciiTheme="minorHAnsi" w:hAnsiTheme="minorHAnsi" w:cstheme="minorBidi"/>
                <w:sz w:val="18"/>
                <w:szCs w:val="18"/>
              </w:rPr>
            </w:pPr>
            <w:r w:rsidRPr="003964E9">
              <w:rPr>
                <w:rFonts w:asciiTheme="minorHAnsi" w:hAnsiTheme="minorHAnsi" w:cstheme="minorBidi"/>
                <w:sz w:val="18"/>
                <w:szCs w:val="18"/>
              </w:rPr>
              <w:t>Multiple comprehensive</w:t>
            </w:r>
            <w:r w:rsidRPr="003964E9">
              <w:rPr>
                <w:rFonts w:asciiTheme="minorHAnsi" w:hAnsiTheme="minorHAnsi" w:cstheme="minorBidi"/>
                <w:spacing w:val="1"/>
                <w:sz w:val="18"/>
                <w:szCs w:val="18"/>
              </w:rPr>
              <w:t xml:space="preserve"> </w:t>
            </w:r>
            <w:r w:rsidRPr="003964E9">
              <w:rPr>
                <w:rFonts w:asciiTheme="minorHAnsi" w:hAnsiTheme="minorHAnsi" w:cstheme="minorBidi"/>
                <w:sz w:val="18"/>
                <w:szCs w:val="18"/>
              </w:rPr>
              <w:t>projects selected.</w:t>
            </w:r>
          </w:p>
        </w:tc>
        <w:tc>
          <w:tcPr>
            <w:tcW w:w="3505" w:type="dxa"/>
          </w:tcPr>
          <w:p w14:paraId="38426BDE" w14:textId="77777777" w:rsidR="003964E9" w:rsidRDefault="00EA4964" w:rsidP="003964E9">
            <w:pPr>
              <w:pStyle w:val="TableParagraph"/>
              <w:numPr>
                <w:ilvl w:val="0"/>
                <w:numId w:val="1"/>
              </w:numPr>
              <w:tabs>
                <w:tab w:val="left" w:pos="464"/>
                <w:tab w:val="left" w:pos="465"/>
              </w:tabs>
              <w:ind w:right="172"/>
              <w:rPr>
                <w:rFonts w:asciiTheme="minorHAnsi" w:hAnsiTheme="minorHAnsi" w:cstheme="minorBidi"/>
                <w:sz w:val="18"/>
                <w:szCs w:val="18"/>
              </w:rPr>
            </w:pPr>
            <w:r>
              <w:rPr>
                <w:rFonts w:asciiTheme="minorHAnsi" w:hAnsiTheme="minorHAnsi" w:cstheme="minorBidi"/>
                <w:sz w:val="18"/>
                <w:szCs w:val="18"/>
              </w:rPr>
              <w:t xml:space="preserve">May 2022 – EJScreen used to select BIL projects in disadvantaged communities (80% threshold in multiple indices) </w:t>
            </w:r>
          </w:p>
          <w:p w14:paraId="6FE17336" w14:textId="77777777" w:rsidR="00EA4964" w:rsidRDefault="00EA4964" w:rsidP="003964E9">
            <w:pPr>
              <w:pStyle w:val="TableParagraph"/>
              <w:numPr>
                <w:ilvl w:val="0"/>
                <w:numId w:val="1"/>
              </w:numPr>
              <w:tabs>
                <w:tab w:val="left" w:pos="464"/>
                <w:tab w:val="left" w:pos="465"/>
              </w:tabs>
              <w:ind w:right="172"/>
              <w:rPr>
                <w:rFonts w:asciiTheme="minorHAnsi" w:hAnsiTheme="minorHAnsi" w:cstheme="minorBidi"/>
                <w:sz w:val="18"/>
                <w:szCs w:val="18"/>
              </w:rPr>
            </w:pPr>
            <w:r>
              <w:rPr>
                <w:rFonts w:asciiTheme="minorHAnsi" w:hAnsiTheme="minorHAnsi" w:cstheme="minorBidi"/>
                <w:sz w:val="18"/>
                <w:szCs w:val="18"/>
              </w:rPr>
              <w:t>July 2022 – Equity Plan to be required prior to July 2023</w:t>
            </w:r>
          </w:p>
          <w:p w14:paraId="7B1C3B17" w14:textId="4DE48E59" w:rsidR="0016632A" w:rsidRPr="003964E9" w:rsidRDefault="0016632A" w:rsidP="003964E9">
            <w:pPr>
              <w:pStyle w:val="TableParagraph"/>
              <w:numPr>
                <w:ilvl w:val="0"/>
                <w:numId w:val="1"/>
              </w:numPr>
              <w:tabs>
                <w:tab w:val="left" w:pos="464"/>
                <w:tab w:val="left" w:pos="465"/>
              </w:tabs>
              <w:ind w:right="172"/>
              <w:rPr>
                <w:rFonts w:asciiTheme="minorHAnsi" w:hAnsiTheme="minorHAnsi" w:cstheme="minorBidi"/>
                <w:sz w:val="18"/>
                <w:szCs w:val="18"/>
              </w:rPr>
            </w:pPr>
            <w:r>
              <w:rPr>
                <w:rFonts w:asciiTheme="minorHAnsi" w:hAnsiTheme="minorHAnsi" w:cstheme="minorBidi"/>
                <w:sz w:val="18"/>
                <w:szCs w:val="18"/>
              </w:rPr>
              <w:t xml:space="preserve">October/November 2022 – Participated in six EJ </w:t>
            </w:r>
            <w:r w:rsidR="00520CE9">
              <w:rPr>
                <w:rFonts w:asciiTheme="minorHAnsi" w:hAnsiTheme="minorHAnsi" w:cstheme="minorBidi"/>
                <w:sz w:val="18"/>
                <w:szCs w:val="18"/>
              </w:rPr>
              <w:t>Equity Plan workshops</w:t>
            </w:r>
          </w:p>
        </w:tc>
      </w:tr>
      <w:tr w:rsidR="003964E9" w:rsidRPr="00470088" w14:paraId="76F6FC27" w14:textId="0513C996" w:rsidTr="001329EC">
        <w:trPr>
          <w:trHeight w:val="2884"/>
        </w:trPr>
        <w:tc>
          <w:tcPr>
            <w:tcW w:w="3149" w:type="dxa"/>
          </w:tcPr>
          <w:p w14:paraId="445CBFC7" w14:textId="77777777" w:rsidR="003964E9" w:rsidRPr="003964E9" w:rsidRDefault="003964E9">
            <w:pPr>
              <w:pStyle w:val="TableParagraph"/>
              <w:ind w:left="0" w:firstLine="0"/>
              <w:rPr>
                <w:rFonts w:asciiTheme="minorHAnsi" w:hAnsiTheme="minorHAnsi" w:cstheme="minorHAnsi"/>
                <w:b/>
                <w:i/>
                <w:sz w:val="18"/>
                <w:szCs w:val="18"/>
              </w:rPr>
            </w:pPr>
          </w:p>
          <w:p w14:paraId="3536077E" w14:textId="77777777" w:rsidR="003964E9" w:rsidRPr="003964E9" w:rsidRDefault="003964E9">
            <w:pPr>
              <w:pStyle w:val="TableParagraph"/>
              <w:ind w:right="245"/>
              <w:rPr>
                <w:rFonts w:asciiTheme="minorHAnsi" w:hAnsiTheme="minorHAnsi" w:cstheme="minorHAnsi"/>
                <w:sz w:val="18"/>
                <w:szCs w:val="18"/>
              </w:rPr>
            </w:pPr>
            <w:r w:rsidRPr="003964E9">
              <w:rPr>
                <w:rFonts w:asciiTheme="minorHAnsi" w:hAnsiTheme="minorHAnsi" w:cstheme="minorHAnsi"/>
                <w:spacing w:val="-1"/>
                <w:sz w:val="18"/>
                <w:szCs w:val="18"/>
              </w:rPr>
              <w:t xml:space="preserve">1.3. Implement </w:t>
            </w:r>
            <w:r w:rsidRPr="003964E9">
              <w:rPr>
                <w:rFonts w:asciiTheme="minorHAnsi" w:hAnsiTheme="minorHAnsi" w:cstheme="minorHAnsi"/>
                <w:sz w:val="18"/>
                <w:szCs w:val="18"/>
              </w:rPr>
              <w:t>priority`</w:t>
            </w:r>
            <w:r w:rsidRPr="003964E9">
              <w:rPr>
                <w:rFonts w:asciiTheme="minorHAnsi" w:hAnsiTheme="minorHAnsi" w:cstheme="minorHAnsi"/>
                <w:spacing w:val="-59"/>
                <w:sz w:val="18"/>
                <w:szCs w:val="18"/>
              </w:rPr>
              <w:t xml:space="preserve"> </w:t>
            </w:r>
            <w:r w:rsidRPr="003964E9">
              <w:rPr>
                <w:rFonts w:asciiTheme="minorHAnsi" w:hAnsiTheme="minorHAnsi" w:cstheme="minorHAnsi"/>
                <w:sz w:val="18"/>
                <w:szCs w:val="18"/>
              </w:rPr>
              <w:t>projects through</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innovative approaches that</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connect our work</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with community</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partners and key</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strategic</w:t>
            </w:r>
            <w:r w:rsidRPr="003964E9">
              <w:rPr>
                <w:rFonts w:asciiTheme="minorHAnsi" w:hAnsiTheme="minorHAnsi" w:cstheme="minorHAnsi"/>
                <w:spacing w:val="-12"/>
                <w:sz w:val="18"/>
                <w:szCs w:val="18"/>
              </w:rPr>
              <w:t xml:space="preserve"> </w:t>
            </w:r>
            <w:r w:rsidRPr="003964E9">
              <w:rPr>
                <w:rFonts w:asciiTheme="minorHAnsi" w:hAnsiTheme="minorHAnsi" w:cstheme="minorHAnsi"/>
                <w:sz w:val="18"/>
                <w:szCs w:val="18"/>
              </w:rPr>
              <w:t>initiatives.</w:t>
            </w:r>
          </w:p>
        </w:tc>
        <w:tc>
          <w:tcPr>
            <w:tcW w:w="4772" w:type="dxa"/>
          </w:tcPr>
          <w:p w14:paraId="74CA2A36" w14:textId="77777777" w:rsidR="003964E9" w:rsidRPr="003964E9" w:rsidRDefault="003964E9" w:rsidP="003964E9">
            <w:pPr>
              <w:pStyle w:val="TableParagraph"/>
              <w:numPr>
                <w:ilvl w:val="0"/>
                <w:numId w:val="1"/>
              </w:numPr>
              <w:tabs>
                <w:tab w:val="left" w:pos="469"/>
                <w:tab w:val="left" w:pos="470"/>
              </w:tabs>
              <w:ind w:right="180"/>
              <w:rPr>
                <w:rFonts w:asciiTheme="minorHAnsi" w:hAnsiTheme="minorHAnsi" w:cstheme="minorHAnsi"/>
                <w:sz w:val="18"/>
                <w:szCs w:val="18"/>
              </w:rPr>
            </w:pPr>
            <w:r w:rsidRPr="003964E9">
              <w:rPr>
                <w:rFonts w:asciiTheme="minorHAnsi" w:hAnsiTheme="minorHAnsi" w:cstheme="minorHAnsi"/>
                <w:sz w:val="18"/>
                <w:szCs w:val="18"/>
              </w:rPr>
              <w:t>Engage surrounding communities including diverse partners beyond the conservation sphere (neighborhood groups,</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business community, faith communities, etc.), tying into the results</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of</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Strategy</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3.1,</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partner</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prioritization</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process.</w:t>
            </w:r>
          </w:p>
          <w:p w14:paraId="0AC257BA" w14:textId="77777777" w:rsidR="003964E9" w:rsidRPr="003964E9" w:rsidRDefault="003964E9" w:rsidP="003964E9">
            <w:pPr>
              <w:pStyle w:val="TableParagraph"/>
              <w:numPr>
                <w:ilvl w:val="0"/>
                <w:numId w:val="1"/>
              </w:numPr>
              <w:tabs>
                <w:tab w:val="left" w:pos="469"/>
                <w:tab w:val="left" w:pos="470"/>
              </w:tabs>
              <w:ind w:right="180"/>
              <w:rPr>
                <w:rFonts w:asciiTheme="minorHAnsi" w:hAnsiTheme="minorHAnsi" w:cstheme="minorHAnsi"/>
                <w:sz w:val="18"/>
                <w:szCs w:val="18"/>
              </w:rPr>
            </w:pPr>
            <w:r w:rsidRPr="003964E9">
              <w:rPr>
                <w:rFonts w:asciiTheme="minorHAnsi" w:hAnsiTheme="minorHAnsi" w:cstheme="minorHAnsi"/>
                <w:sz w:val="18"/>
                <w:szCs w:val="18"/>
              </w:rPr>
              <w:t>Integrate Traditional Ecological Knowledge into programming</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and</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projects in collaboration with Indigenous communities.</w:t>
            </w:r>
          </w:p>
          <w:p w14:paraId="5CAC22A8" w14:textId="77777777" w:rsidR="003964E9" w:rsidRPr="003964E9" w:rsidRDefault="003964E9" w:rsidP="003964E9">
            <w:pPr>
              <w:pStyle w:val="TableParagraph"/>
              <w:numPr>
                <w:ilvl w:val="0"/>
                <w:numId w:val="1"/>
              </w:numPr>
              <w:tabs>
                <w:tab w:val="left" w:pos="469"/>
                <w:tab w:val="left" w:pos="470"/>
              </w:tabs>
              <w:ind w:right="180"/>
              <w:rPr>
                <w:rFonts w:asciiTheme="minorHAnsi" w:hAnsiTheme="minorHAnsi" w:cstheme="minorHAnsi"/>
                <w:sz w:val="18"/>
                <w:szCs w:val="18"/>
              </w:rPr>
            </w:pPr>
            <w:r w:rsidRPr="003964E9">
              <w:rPr>
                <w:rFonts w:asciiTheme="minorHAnsi" w:hAnsiTheme="minorHAnsi" w:cstheme="minorHAnsi"/>
                <w:sz w:val="18"/>
                <w:szCs w:val="18"/>
              </w:rPr>
              <w:t>Develop and implement an approach to including carbon sequestration</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and</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climate</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adaptation</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into</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project</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design.</w:t>
            </w:r>
          </w:p>
          <w:p w14:paraId="52BA67B0" w14:textId="77777777" w:rsidR="003964E9" w:rsidRPr="003964E9" w:rsidRDefault="003964E9" w:rsidP="003964E9">
            <w:pPr>
              <w:pStyle w:val="TableParagraph"/>
              <w:numPr>
                <w:ilvl w:val="0"/>
                <w:numId w:val="1"/>
              </w:numPr>
              <w:tabs>
                <w:tab w:val="left" w:pos="469"/>
                <w:tab w:val="left" w:pos="470"/>
              </w:tabs>
              <w:ind w:right="180"/>
              <w:rPr>
                <w:rFonts w:asciiTheme="minorHAnsi" w:hAnsiTheme="minorHAnsi" w:cstheme="minorHAnsi"/>
                <w:sz w:val="18"/>
                <w:szCs w:val="18"/>
              </w:rPr>
            </w:pPr>
            <w:r w:rsidRPr="003964E9">
              <w:rPr>
                <w:rFonts w:asciiTheme="minorHAnsi" w:hAnsiTheme="minorHAnsi" w:cstheme="minorHAnsi"/>
                <w:sz w:val="18"/>
                <w:szCs w:val="18"/>
              </w:rPr>
              <w:t>Share</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technical</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assistance/education</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to</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help</w:t>
            </w:r>
            <w:r w:rsidRPr="003964E9">
              <w:rPr>
                <w:rFonts w:asciiTheme="minorHAnsi" w:hAnsiTheme="minorHAnsi" w:cstheme="minorHAnsi"/>
                <w:spacing w:val="-4"/>
                <w:sz w:val="18"/>
                <w:szCs w:val="18"/>
              </w:rPr>
              <w:t xml:space="preserve"> </w:t>
            </w:r>
            <w:r w:rsidRPr="003964E9">
              <w:rPr>
                <w:rFonts w:asciiTheme="minorHAnsi" w:hAnsiTheme="minorHAnsi" w:cstheme="minorHAnsi"/>
                <w:sz w:val="18"/>
                <w:szCs w:val="18"/>
              </w:rPr>
              <w:t>other</w:t>
            </w:r>
            <w:r w:rsidRPr="003964E9">
              <w:rPr>
                <w:rFonts w:asciiTheme="minorHAnsi" w:hAnsiTheme="minorHAnsi" w:cstheme="minorHAnsi"/>
                <w:spacing w:val="-5"/>
                <w:sz w:val="18"/>
                <w:szCs w:val="18"/>
              </w:rPr>
              <w:t xml:space="preserve"> </w:t>
            </w:r>
            <w:r w:rsidRPr="003964E9">
              <w:rPr>
                <w:rFonts w:asciiTheme="minorHAnsi" w:hAnsiTheme="minorHAnsi" w:cstheme="minorHAnsi"/>
                <w:sz w:val="18"/>
                <w:szCs w:val="18"/>
              </w:rPr>
              <w:t>orgs incorporate</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innovative</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practices.</w:t>
            </w:r>
          </w:p>
        </w:tc>
        <w:tc>
          <w:tcPr>
            <w:tcW w:w="2709" w:type="dxa"/>
          </w:tcPr>
          <w:p w14:paraId="5428B0EA" w14:textId="77777777" w:rsidR="003964E9" w:rsidRPr="003964E9" w:rsidRDefault="003964E9" w:rsidP="003964E9">
            <w:pPr>
              <w:pStyle w:val="TableParagraph"/>
              <w:numPr>
                <w:ilvl w:val="0"/>
                <w:numId w:val="1"/>
              </w:numPr>
              <w:tabs>
                <w:tab w:val="left" w:pos="464"/>
                <w:tab w:val="left" w:pos="465"/>
              </w:tabs>
              <w:ind w:right="118"/>
              <w:rPr>
                <w:rFonts w:asciiTheme="minorHAnsi" w:hAnsiTheme="minorHAnsi" w:cstheme="minorBidi"/>
                <w:sz w:val="18"/>
                <w:szCs w:val="18"/>
              </w:rPr>
            </w:pPr>
            <w:r w:rsidRPr="003964E9">
              <w:rPr>
                <w:rFonts w:asciiTheme="minorHAnsi" w:hAnsiTheme="minorHAnsi" w:cstheme="minorBidi"/>
                <w:sz w:val="18"/>
                <w:szCs w:val="18"/>
              </w:rPr>
              <w:t>Each restoration</w:t>
            </w:r>
            <w:r w:rsidRPr="003964E9">
              <w:rPr>
                <w:rFonts w:asciiTheme="minorHAnsi" w:hAnsiTheme="minorHAnsi" w:cstheme="minorBidi"/>
                <w:spacing w:val="1"/>
                <w:sz w:val="18"/>
                <w:szCs w:val="18"/>
              </w:rPr>
              <w:t xml:space="preserve"> </w:t>
            </w:r>
            <w:r w:rsidRPr="003964E9">
              <w:rPr>
                <w:rFonts w:asciiTheme="minorHAnsi" w:hAnsiTheme="minorHAnsi" w:cstheme="minorBidi"/>
                <w:sz w:val="18"/>
                <w:szCs w:val="18"/>
              </w:rPr>
              <w:t>project includes non-conservation</w:t>
            </w:r>
            <w:r w:rsidRPr="003964E9">
              <w:rPr>
                <w:rFonts w:asciiTheme="minorHAnsi" w:hAnsiTheme="minorHAnsi" w:cstheme="minorBidi"/>
                <w:spacing w:val="-11"/>
                <w:sz w:val="18"/>
                <w:szCs w:val="18"/>
              </w:rPr>
              <w:t xml:space="preserve"> </w:t>
            </w:r>
            <w:r w:rsidRPr="003964E9">
              <w:rPr>
                <w:rFonts w:asciiTheme="minorHAnsi" w:hAnsiTheme="minorHAnsi" w:cstheme="minorBidi"/>
                <w:sz w:val="18"/>
                <w:szCs w:val="18"/>
              </w:rPr>
              <w:t>partner(s).</w:t>
            </w:r>
          </w:p>
          <w:p w14:paraId="3817E304" w14:textId="77777777" w:rsidR="003964E9" w:rsidRPr="003964E9" w:rsidRDefault="003964E9" w:rsidP="003964E9">
            <w:pPr>
              <w:pStyle w:val="TableParagraph"/>
              <w:numPr>
                <w:ilvl w:val="0"/>
                <w:numId w:val="1"/>
              </w:numPr>
              <w:tabs>
                <w:tab w:val="left" w:pos="464"/>
                <w:tab w:val="left" w:pos="465"/>
              </w:tabs>
              <w:ind w:right="192"/>
              <w:rPr>
                <w:rFonts w:asciiTheme="minorHAnsi" w:hAnsiTheme="minorHAnsi" w:cstheme="minorHAnsi"/>
                <w:sz w:val="18"/>
                <w:szCs w:val="18"/>
              </w:rPr>
            </w:pPr>
            <w:r w:rsidRPr="003964E9">
              <w:rPr>
                <w:rFonts w:asciiTheme="minorHAnsi" w:hAnsiTheme="minorHAnsi" w:cstheme="minorHAnsi"/>
                <w:sz w:val="18"/>
                <w:szCs w:val="18"/>
              </w:rPr>
              <w:t>Develop and implement a plan or standards for incorporation of TEK into all projects.</w:t>
            </w:r>
          </w:p>
          <w:p w14:paraId="076CDA69" w14:textId="77777777" w:rsidR="003964E9" w:rsidRPr="003964E9" w:rsidRDefault="003964E9" w:rsidP="003964E9">
            <w:pPr>
              <w:pStyle w:val="TableParagraph"/>
              <w:numPr>
                <w:ilvl w:val="0"/>
                <w:numId w:val="1"/>
              </w:numPr>
              <w:tabs>
                <w:tab w:val="left" w:pos="465"/>
              </w:tabs>
              <w:ind w:right="123"/>
              <w:jc w:val="both"/>
              <w:rPr>
                <w:rFonts w:asciiTheme="minorHAnsi" w:hAnsiTheme="minorHAnsi" w:cstheme="minorHAnsi"/>
                <w:sz w:val="18"/>
                <w:szCs w:val="18"/>
              </w:rPr>
            </w:pPr>
            <w:r w:rsidRPr="003964E9">
              <w:rPr>
                <w:rFonts w:asciiTheme="minorHAnsi" w:hAnsiTheme="minorHAnsi" w:cstheme="minorHAnsi"/>
                <w:spacing w:val="-7"/>
                <w:sz w:val="18"/>
                <w:szCs w:val="18"/>
              </w:rPr>
              <w:t>All projects</w:t>
            </w:r>
            <w:r w:rsidRPr="003964E9">
              <w:rPr>
                <w:rFonts w:asciiTheme="minorHAnsi" w:hAnsiTheme="minorHAnsi" w:cstheme="minorHAnsi"/>
                <w:spacing w:val="-6"/>
                <w:sz w:val="18"/>
                <w:szCs w:val="18"/>
              </w:rPr>
              <w:t xml:space="preserve"> </w:t>
            </w:r>
            <w:r w:rsidRPr="003964E9">
              <w:rPr>
                <w:rFonts w:asciiTheme="minorHAnsi" w:hAnsiTheme="minorHAnsi" w:cstheme="minorHAnsi"/>
                <w:sz w:val="18"/>
                <w:szCs w:val="18"/>
              </w:rPr>
              <w:t>include climate change considerations.</w:t>
            </w:r>
          </w:p>
          <w:p w14:paraId="7603AC55" w14:textId="77777777" w:rsidR="003964E9" w:rsidRPr="003964E9" w:rsidRDefault="003964E9" w:rsidP="003964E9">
            <w:pPr>
              <w:pStyle w:val="TableParagraph"/>
              <w:numPr>
                <w:ilvl w:val="0"/>
                <w:numId w:val="1"/>
              </w:numPr>
              <w:tabs>
                <w:tab w:val="left" w:pos="465"/>
              </w:tabs>
              <w:ind w:right="123"/>
              <w:rPr>
                <w:rFonts w:asciiTheme="minorHAnsi" w:hAnsiTheme="minorHAnsi" w:cstheme="minorBidi"/>
                <w:sz w:val="18"/>
                <w:szCs w:val="18"/>
              </w:rPr>
            </w:pPr>
            <w:r w:rsidRPr="003964E9">
              <w:rPr>
                <w:rFonts w:asciiTheme="minorHAnsi" w:hAnsiTheme="minorHAnsi" w:cstheme="minorBidi"/>
                <w:spacing w:val="-7"/>
                <w:sz w:val="18"/>
                <w:szCs w:val="18"/>
              </w:rPr>
              <w:t>Develop workforce training to provide paid internship/shadowing/ mentor programs that prioritize opportunities for diverse groups.</w:t>
            </w:r>
          </w:p>
          <w:p w14:paraId="05F72FF2" w14:textId="77777777" w:rsidR="003964E9" w:rsidRPr="003964E9" w:rsidRDefault="003964E9" w:rsidP="003964E9">
            <w:pPr>
              <w:pStyle w:val="TableParagraph"/>
              <w:numPr>
                <w:ilvl w:val="0"/>
                <w:numId w:val="1"/>
              </w:numPr>
              <w:tabs>
                <w:tab w:val="left" w:pos="465"/>
              </w:tabs>
              <w:ind w:right="123"/>
              <w:rPr>
                <w:rFonts w:asciiTheme="minorHAnsi" w:hAnsiTheme="minorHAnsi" w:cstheme="minorHAnsi"/>
                <w:sz w:val="18"/>
                <w:szCs w:val="18"/>
              </w:rPr>
            </w:pPr>
            <w:r w:rsidRPr="003964E9">
              <w:rPr>
                <w:rFonts w:asciiTheme="minorHAnsi" w:hAnsiTheme="minorHAnsi" w:cstheme="minorHAnsi"/>
                <w:spacing w:val="-7"/>
                <w:sz w:val="18"/>
                <w:szCs w:val="18"/>
              </w:rPr>
              <w:t xml:space="preserve">LCEP staff are encouraged to </w:t>
            </w:r>
            <w:r w:rsidRPr="003964E9">
              <w:rPr>
                <w:rFonts w:asciiTheme="minorHAnsi" w:hAnsiTheme="minorHAnsi" w:cstheme="minorHAnsi"/>
                <w:spacing w:val="-7"/>
                <w:sz w:val="18"/>
                <w:szCs w:val="18"/>
              </w:rPr>
              <w:lastRenderedPageBreak/>
              <w:t>participate with diverse organizations and committees to share support/data/expertise on projects.</w:t>
            </w:r>
          </w:p>
        </w:tc>
        <w:tc>
          <w:tcPr>
            <w:tcW w:w="3505" w:type="dxa"/>
          </w:tcPr>
          <w:p w14:paraId="63292614" w14:textId="5C909B31" w:rsidR="003964E9" w:rsidRPr="003964E9" w:rsidRDefault="002D4B2A" w:rsidP="003964E9">
            <w:pPr>
              <w:pStyle w:val="TableParagraph"/>
              <w:numPr>
                <w:ilvl w:val="0"/>
                <w:numId w:val="1"/>
              </w:numPr>
              <w:tabs>
                <w:tab w:val="left" w:pos="464"/>
                <w:tab w:val="left" w:pos="465"/>
              </w:tabs>
              <w:ind w:right="118"/>
              <w:rPr>
                <w:rFonts w:asciiTheme="minorHAnsi" w:hAnsiTheme="minorHAnsi" w:cstheme="minorBidi"/>
                <w:sz w:val="18"/>
                <w:szCs w:val="18"/>
              </w:rPr>
            </w:pPr>
            <w:r>
              <w:rPr>
                <w:rFonts w:asciiTheme="minorHAnsi" w:hAnsiTheme="minorHAnsi" w:cstheme="minorBidi"/>
                <w:sz w:val="18"/>
                <w:szCs w:val="18"/>
              </w:rPr>
              <w:lastRenderedPageBreak/>
              <w:t>2022</w:t>
            </w:r>
            <w:r w:rsidR="00C41740">
              <w:rPr>
                <w:rFonts w:asciiTheme="minorHAnsi" w:hAnsiTheme="minorHAnsi" w:cstheme="minorBidi"/>
                <w:sz w:val="18"/>
                <w:szCs w:val="18"/>
              </w:rPr>
              <w:t xml:space="preserve"> to date</w:t>
            </w:r>
            <w:r>
              <w:rPr>
                <w:rFonts w:asciiTheme="minorHAnsi" w:hAnsiTheme="minorHAnsi" w:cstheme="minorBidi"/>
                <w:sz w:val="18"/>
                <w:szCs w:val="18"/>
              </w:rPr>
              <w:t xml:space="preserve"> – </w:t>
            </w:r>
            <w:r w:rsidR="00C41740">
              <w:rPr>
                <w:rFonts w:asciiTheme="minorHAnsi" w:hAnsiTheme="minorHAnsi" w:cstheme="minorBidi"/>
                <w:sz w:val="18"/>
                <w:szCs w:val="18"/>
              </w:rPr>
              <w:t>early actions only</w:t>
            </w:r>
          </w:p>
        </w:tc>
      </w:tr>
      <w:tr w:rsidR="003964E9" w:rsidRPr="00470088" w14:paraId="212FDF9C" w14:textId="3CA6BC03" w:rsidTr="001329EC">
        <w:trPr>
          <w:trHeight w:val="3647"/>
        </w:trPr>
        <w:tc>
          <w:tcPr>
            <w:tcW w:w="3149" w:type="dxa"/>
          </w:tcPr>
          <w:p w14:paraId="7C344892" w14:textId="77777777" w:rsidR="003964E9" w:rsidRPr="003964E9" w:rsidRDefault="003964E9">
            <w:pPr>
              <w:pStyle w:val="TableParagraph"/>
              <w:ind w:left="0" w:firstLine="0"/>
              <w:rPr>
                <w:rFonts w:asciiTheme="minorHAnsi" w:hAnsiTheme="minorHAnsi" w:cstheme="minorHAnsi"/>
                <w:b/>
                <w:i/>
                <w:sz w:val="18"/>
                <w:szCs w:val="18"/>
              </w:rPr>
            </w:pPr>
          </w:p>
          <w:p w14:paraId="7CD0F229" w14:textId="73ABAE46" w:rsidR="003964E9" w:rsidRPr="003964E9" w:rsidRDefault="003964E9">
            <w:pPr>
              <w:pStyle w:val="TableParagraph"/>
              <w:ind w:right="200" w:hanging="361"/>
              <w:rPr>
                <w:rFonts w:asciiTheme="minorHAnsi" w:hAnsiTheme="minorHAnsi" w:cstheme="minorHAnsi"/>
                <w:sz w:val="18"/>
                <w:szCs w:val="18"/>
              </w:rPr>
            </w:pPr>
            <w:r w:rsidRPr="003964E9">
              <w:rPr>
                <w:rFonts w:asciiTheme="minorHAnsi" w:hAnsiTheme="minorHAnsi" w:cstheme="minorHAnsi"/>
                <w:sz w:val="18"/>
                <w:szCs w:val="18"/>
              </w:rPr>
              <w:t>1.4</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Use monitoring,</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 xml:space="preserve">data collection, </w:t>
            </w:r>
            <w:r w:rsidR="00311E13">
              <w:rPr>
                <w:rFonts w:asciiTheme="minorHAnsi" w:hAnsiTheme="minorHAnsi" w:cstheme="minorHAnsi"/>
                <w:sz w:val="18"/>
                <w:szCs w:val="18"/>
              </w:rPr>
              <w:t>and science</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conversations to</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help communities</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connect with</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decision makers to</w:t>
            </w:r>
            <w:r w:rsidR="00EC5E90">
              <w:rPr>
                <w:rFonts w:asciiTheme="minorHAnsi" w:hAnsiTheme="minorHAnsi" w:cstheme="minorHAnsi"/>
                <w:sz w:val="18"/>
                <w:szCs w:val="18"/>
              </w:rPr>
              <w:t xml:space="preserve"> </w:t>
            </w:r>
            <w:r w:rsidRPr="003964E9">
              <w:rPr>
                <w:rFonts w:asciiTheme="minorHAnsi" w:hAnsiTheme="minorHAnsi" w:cstheme="minorHAnsi"/>
                <w:spacing w:val="-59"/>
                <w:sz w:val="18"/>
                <w:szCs w:val="18"/>
              </w:rPr>
              <w:t xml:space="preserve"> </w:t>
            </w:r>
            <w:r w:rsidR="00EC5E90">
              <w:rPr>
                <w:rFonts w:asciiTheme="minorHAnsi" w:hAnsiTheme="minorHAnsi" w:cstheme="minorHAnsi"/>
                <w:spacing w:val="-59"/>
                <w:sz w:val="18"/>
                <w:szCs w:val="18"/>
              </w:rPr>
              <w:t xml:space="preserve"> </w:t>
            </w:r>
            <w:r w:rsidRPr="003964E9">
              <w:rPr>
                <w:rFonts w:asciiTheme="minorHAnsi" w:hAnsiTheme="minorHAnsi" w:cstheme="minorHAnsi"/>
                <w:sz w:val="18"/>
                <w:szCs w:val="18"/>
              </w:rPr>
              <w:t xml:space="preserve">improve the </w:t>
            </w:r>
            <w:proofErr w:type="gramStart"/>
            <w:r w:rsidRPr="003964E9">
              <w:rPr>
                <w:rFonts w:asciiTheme="minorHAnsi" w:hAnsiTheme="minorHAnsi" w:cstheme="minorHAnsi"/>
                <w:sz w:val="18"/>
                <w:szCs w:val="18"/>
              </w:rPr>
              <w:t>health</w:t>
            </w:r>
            <w:r w:rsidR="00EC5E90">
              <w:rPr>
                <w:rFonts w:asciiTheme="minorHAnsi" w:hAnsiTheme="minorHAnsi" w:cstheme="minorHAnsi"/>
                <w:sz w:val="18"/>
                <w:szCs w:val="18"/>
              </w:rPr>
              <w:t xml:space="preserve"> </w:t>
            </w:r>
            <w:r w:rsidRPr="003964E9">
              <w:rPr>
                <w:rFonts w:asciiTheme="minorHAnsi" w:hAnsiTheme="minorHAnsi" w:cstheme="minorHAnsi"/>
                <w:spacing w:val="-59"/>
                <w:sz w:val="18"/>
                <w:szCs w:val="18"/>
              </w:rPr>
              <w:t xml:space="preserve"> </w:t>
            </w:r>
            <w:r w:rsidRPr="003964E9">
              <w:rPr>
                <w:rFonts w:asciiTheme="minorHAnsi" w:hAnsiTheme="minorHAnsi" w:cstheme="minorHAnsi"/>
                <w:sz w:val="18"/>
                <w:szCs w:val="18"/>
              </w:rPr>
              <w:t>of</w:t>
            </w:r>
            <w:proofErr w:type="gramEnd"/>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the</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river.</w:t>
            </w:r>
          </w:p>
        </w:tc>
        <w:tc>
          <w:tcPr>
            <w:tcW w:w="4772" w:type="dxa"/>
          </w:tcPr>
          <w:p w14:paraId="76E70919" w14:textId="77777777" w:rsidR="003964E9" w:rsidRPr="003964E9" w:rsidRDefault="003964E9" w:rsidP="003964E9">
            <w:pPr>
              <w:pStyle w:val="TableParagraph"/>
              <w:numPr>
                <w:ilvl w:val="0"/>
                <w:numId w:val="1"/>
              </w:numPr>
              <w:tabs>
                <w:tab w:val="left" w:pos="469"/>
                <w:tab w:val="left" w:pos="470"/>
              </w:tabs>
              <w:ind w:right="188"/>
              <w:rPr>
                <w:rFonts w:asciiTheme="minorHAnsi" w:hAnsiTheme="minorHAnsi" w:cstheme="minorHAnsi"/>
                <w:sz w:val="18"/>
                <w:szCs w:val="18"/>
              </w:rPr>
            </w:pPr>
            <w:r w:rsidRPr="003964E9">
              <w:rPr>
                <w:rFonts w:asciiTheme="minorHAnsi" w:hAnsiTheme="minorHAnsi" w:cstheme="minorHAnsi"/>
                <w:sz w:val="18"/>
                <w:szCs w:val="18"/>
              </w:rPr>
              <w:t>Reach out to other organizations and communities to exchange technical information and other ways of knowing (TEK, local knowledge, worldview).</w:t>
            </w:r>
          </w:p>
          <w:p w14:paraId="18550E2D" w14:textId="77777777" w:rsidR="003964E9" w:rsidRPr="003964E9" w:rsidRDefault="003964E9" w:rsidP="003964E9">
            <w:pPr>
              <w:pStyle w:val="TableParagraph"/>
              <w:numPr>
                <w:ilvl w:val="0"/>
                <w:numId w:val="1"/>
              </w:numPr>
              <w:tabs>
                <w:tab w:val="left" w:pos="469"/>
                <w:tab w:val="left" w:pos="470"/>
              </w:tabs>
              <w:ind w:right="148"/>
              <w:rPr>
                <w:rFonts w:asciiTheme="minorHAnsi" w:hAnsiTheme="minorHAnsi" w:cstheme="minorHAnsi"/>
                <w:sz w:val="18"/>
                <w:szCs w:val="18"/>
              </w:rPr>
            </w:pPr>
            <w:r w:rsidRPr="003964E9">
              <w:rPr>
                <w:rFonts w:asciiTheme="minorHAnsi" w:hAnsiTheme="minorHAnsi" w:cstheme="minorHAnsi"/>
                <w:sz w:val="18"/>
                <w:szCs w:val="18"/>
              </w:rPr>
              <w:t>Work with partners to choose monitoring questions and develop monitoring</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plans</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for</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projects</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to</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support</w:t>
            </w:r>
            <w:r w:rsidRPr="003964E9">
              <w:rPr>
                <w:rFonts w:asciiTheme="minorHAnsi" w:hAnsiTheme="minorHAnsi" w:cstheme="minorHAnsi"/>
                <w:spacing w:val="-3"/>
                <w:sz w:val="18"/>
                <w:szCs w:val="18"/>
              </w:rPr>
              <w:t xml:space="preserve"> </w:t>
            </w:r>
            <w:r w:rsidRPr="003964E9">
              <w:rPr>
                <w:rFonts w:asciiTheme="minorHAnsi" w:hAnsiTheme="minorHAnsi" w:cstheme="minorHAnsi"/>
                <w:sz w:val="18"/>
                <w:szCs w:val="18"/>
              </w:rPr>
              <w:t>shared</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goals.</w:t>
            </w:r>
          </w:p>
          <w:p w14:paraId="120DA533" w14:textId="77777777" w:rsidR="003964E9" w:rsidRPr="003964E9" w:rsidRDefault="003964E9" w:rsidP="003964E9">
            <w:pPr>
              <w:pStyle w:val="TableParagraph"/>
              <w:numPr>
                <w:ilvl w:val="0"/>
                <w:numId w:val="1"/>
              </w:numPr>
              <w:tabs>
                <w:tab w:val="left" w:pos="469"/>
                <w:tab w:val="left" w:pos="470"/>
              </w:tabs>
              <w:ind w:right="219"/>
              <w:rPr>
                <w:rFonts w:asciiTheme="minorHAnsi" w:hAnsiTheme="minorHAnsi" w:cstheme="minorHAnsi"/>
                <w:sz w:val="18"/>
                <w:szCs w:val="18"/>
              </w:rPr>
            </w:pPr>
            <w:r w:rsidRPr="003964E9">
              <w:rPr>
                <w:rFonts w:asciiTheme="minorHAnsi" w:hAnsiTheme="minorHAnsi" w:cstheme="minorHAnsi"/>
                <w:sz w:val="18"/>
                <w:szCs w:val="18"/>
              </w:rPr>
              <w:t>Bring community input into science conversations to elevate connections between the</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health</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of</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the</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river</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and</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other</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community</w:t>
            </w:r>
            <w:r w:rsidRPr="003964E9">
              <w:rPr>
                <w:rFonts w:asciiTheme="minorHAnsi" w:hAnsiTheme="minorHAnsi" w:cstheme="minorHAnsi"/>
                <w:spacing w:val="-2"/>
                <w:sz w:val="18"/>
                <w:szCs w:val="18"/>
              </w:rPr>
              <w:t xml:space="preserve"> </w:t>
            </w:r>
            <w:r w:rsidRPr="003964E9">
              <w:rPr>
                <w:rFonts w:asciiTheme="minorHAnsi" w:hAnsiTheme="minorHAnsi" w:cstheme="minorHAnsi"/>
                <w:sz w:val="18"/>
                <w:szCs w:val="18"/>
              </w:rPr>
              <w:t>needs.</w:t>
            </w:r>
          </w:p>
          <w:p w14:paraId="308748A1" w14:textId="77777777" w:rsidR="003964E9" w:rsidRPr="003964E9" w:rsidRDefault="003964E9" w:rsidP="003964E9">
            <w:pPr>
              <w:pStyle w:val="TableParagraph"/>
              <w:numPr>
                <w:ilvl w:val="0"/>
                <w:numId w:val="1"/>
              </w:numPr>
              <w:tabs>
                <w:tab w:val="left" w:pos="469"/>
                <w:tab w:val="left" w:pos="470"/>
              </w:tabs>
              <w:ind w:right="177"/>
              <w:rPr>
                <w:rFonts w:asciiTheme="minorHAnsi" w:hAnsiTheme="minorHAnsi" w:cstheme="minorBidi"/>
                <w:sz w:val="18"/>
                <w:szCs w:val="18"/>
              </w:rPr>
            </w:pPr>
            <w:r w:rsidRPr="003964E9">
              <w:rPr>
                <w:rFonts w:asciiTheme="minorHAnsi" w:hAnsiTheme="minorHAnsi" w:cstheme="minorBidi"/>
                <w:sz w:val="18"/>
                <w:szCs w:val="18"/>
              </w:rPr>
              <w:t>Collaborate with community members to bring issues and</w:t>
            </w:r>
            <w:r w:rsidRPr="003964E9">
              <w:rPr>
                <w:rFonts w:asciiTheme="minorHAnsi" w:hAnsiTheme="minorHAnsi" w:cstheme="minorBidi"/>
                <w:spacing w:val="1"/>
                <w:sz w:val="18"/>
                <w:szCs w:val="18"/>
              </w:rPr>
              <w:t xml:space="preserve"> </w:t>
            </w:r>
            <w:r w:rsidRPr="003964E9">
              <w:rPr>
                <w:rFonts w:asciiTheme="minorHAnsi" w:hAnsiTheme="minorHAnsi" w:cstheme="minorBidi"/>
                <w:sz w:val="18"/>
                <w:szCs w:val="18"/>
              </w:rPr>
              <w:t>solutions</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to</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decision-makers</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in</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Olympia,</w:t>
            </w:r>
            <w:r w:rsidRPr="003964E9">
              <w:rPr>
                <w:rFonts w:asciiTheme="minorHAnsi" w:hAnsiTheme="minorHAnsi" w:cstheme="minorBidi"/>
                <w:spacing w:val="-3"/>
                <w:sz w:val="18"/>
                <w:szCs w:val="18"/>
              </w:rPr>
              <w:t xml:space="preserve"> </w:t>
            </w:r>
            <w:r w:rsidRPr="003964E9">
              <w:rPr>
                <w:rFonts w:asciiTheme="minorHAnsi" w:hAnsiTheme="minorHAnsi" w:cstheme="minorBidi"/>
                <w:sz w:val="18"/>
                <w:szCs w:val="18"/>
              </w:rPr>
              <w:t>Salem,</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and Washington D.C. to increase understanding / build support for</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key</w:t>
            </w:r>
            <w:r w:rsidRPr="003964E9">
              <w:rPr>
                <w:rFonts w:asciiTheme="minorHAnsi" w:hAnsiTheme="minorHAnsi" w:cstheme="minorBidi"/>
                <w:spacing w:val="-1"/>
                <w:sz w:val="18"/>
                <w:szCs w:val="18"/>
              </w:rPr>
              <w:t xml:space="preserve"> </w:t>
            </w:r>
            <w:r w:rsidRPr="003964E9">
              <w:rPr>
                <w:rFonts w:asciiTheme="minorHAnsi" w:hAnsiTheme="minorHAnsi" w:cstheme="minorBidi"/>
                <w:sz w:val="18"/>
                <w:szCs w:val="18"/>
              </w:rPr>
              <w:t>legislation and</w:t>
            </w:r>
            <w:r w:rsidRPr="003964E9">
              <w:rPr>
                <w:rFonts w:asciiTheme="minorHAnsi" w:hAnsiTheme="minorHAnsi" w:cstheme="minorBidi"/>
                <w:spacing w:val="-2"/>
                <w:sz w:val="18"/>
                <w:szCs w:val="18"/>
              </w:rPr>
              <w:t xml:space="preserve"> </w:t>
            </w:r>
            <w:r w:rsidRPr="003964E9">
              <w:rPr>
                <w:rFonts w:asciiTheme="minorHAnsi" w:hAnsiTheme="minorHAnsi" w:cstheme="minorBidi"/>
                <w:sz w:val="18"/>
                <w:szCs w:val="18"/>
              </w:rPr>
              <w:t>funding.</w:t>
            </w:r>
          </w:p>
        </w:tc>
        <w:tc>
          <w:tcPr>
            <w:tcW w:w="2709" w:type="dxa"/>
          </w:tcPr>
          <w:p w14:paraId="50FA1DAE" w14:textId="77777777" w:rsidR="003964E9" w:rsidRPr="003964E9" w:rsidRDefault="003964E9" w:rsidP="003964E9">
            <w:pPr>
              <w:pStyle w:val="TableParagraph"/>
              <w:numPr>
                <w:ilvl w:val="0"/>
                <w:numId w:val="1"/>
              </w:numPr>
              <w:tabs>
                <w:tab w:val="left" w:pos="464"/>
                <w:tab w:val="left" w:pos="465"/>
              </w:tabs>
              <w:ind w:right="414"/>
              <w:rPr>
                <w:rFonts w:asciiTheme="minorHAnsi" w:hAnsiTheme="minorHAnsi" w:cstheme="minorHAnsi"/>
                <w:sz w:val="18"/>
                <w:szCs w:val="18"/>
              </w:rPr>
            </w:pPr>
            <w:r w:rsidRPr="003964E9">
              <w:rPr>
                <w:rFonts w:asciiTheme="minorHAnsi" w:hAnsiTheme="minorHAnsi" w:cstheme="minorHAnsi"/>
                <w:sz w:val="18"/>
                <w:szCs w:val="18"/>
              </w:rPr>
              <w:t>Include community partners in conversations with</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elected officials in</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conjunction with</w:t>
            </w:r>
            <w:r w:rsidRPr="003964E9">
              <w:rPr>
                <w:rFonts w:asciiTheme="minorHAnsi" w:hAnsiTheme="minorHAnsi" w:cstheme="minorHAnsi"/>
                <w:spacing w:val="1"/>
                <w:sz w:val="18"/>
                <w:szCs w:val="18"/>
              </w:rPr>
              <w:t xml:space="preserve"> </w:t>
            </w:r>
            <w:r w:rsidRPr="003964E9">
              <w:rPr>
                <w:rFonts w:asciiTheme="minorHAnsi" w:hAnsiTheme="minorHAnsi" w:cstheme="minorHAnsi"/>
                <w:sz w:val="18"/>
                <w:szCs w:val="18"/>
              </w:rPr>
              <w:t xml:space="preserve">projects or CCMP goals at least twice per year. </w:t>
            </w:r>
          </w:p>
          <w:p w14:paraId="26518A35" w14:textId="77777777" w:rsidR="003964E9" w:rsidRPr="003964E9" w:rsidRDefault="003964E9" w:rsidP="003964E9">
            <w:pPr>
              <w:pStyle w:val="TableParagraph"/>
              <w:numPr>
                <w:ilvl w:val="0"/>
                <w:numId w:val="1"/>
              </w:numPr>
              <w:tabs>
                <w:tab w:val="left" w:pos="464"/>
                <w:tab w:val="left" w:pos="465"/>
              </w:tabs>
              <w:ind w:right="414"/>
              <w:rPr>
                <w:rFonts w:asciiTheme="minorHAnsi" w:hAnsiTheme="minorHAnsi" w:cstheme="minorHAnsi"/>
                <w:sz w:val="18"/>
                <w:szCs w:val="18"/>
              </w:rPr>
            </w:pPr>
            <w:r w:rsidRPr="003964E9">
              <w:rPr>
                <w:rFonts w:asciiTheme="minorHAnsi" w:hAnsiTheme="minorHAnsi" w:cstheme="minorHAnsi"/>
                <w:sz w:val="18"/>
                <w:szCs w:val="18"/>
              </w:rPr>
              <w:t>Target and invite members of community groups and advocacy groups to attend science conversations.</w:t>
            </w:r>
          </w:p>
        </w:tc>
        <w:tc>
          <w:tcPr>
            <w:tcW w:w="3505" w:type="dxa"/>
          </w:tcPr>
          <w:p w14:paraId="3183AAD9" w14:textId="36935F39" w:rsidR="003964E9" w:rsidRDefault="003864BE" w:rsidP="003964E9">
            <w:pPr>
              <w:pStyle w:val="TableParagraph"/>
              <w:numPr>
                <w:ilvl w:val="0"/>
                <w:numId w:val="1"/>
              </w:numPr>
              <w:tabs>
                <w:tab w:val="left" w:pos="464"/>
                <w:tab w:val="left" w:pos="465"/>
              </w:tabs>
              <w:ind w:right="414"/>
              <w:rPr>
                <w:rFonts w:asciiTheme="minorHAnsi" w:hAnsiTheme="minorHAnsi" w:cstheme="minorHAnsi"/>
                <w:sz w:val="18"/>
                <w:szCs w:val="18"/>
              </w:rPr>
            </w:pPr>
            <w:r>
              <w:rPr>
                <w:rFonts w:asciiTheme="minorHAnsi" w:hAnsiTheme="minorHAnsi" w:cstheme="minorHAnsi"/>
                <w:sz w:val="18"/>
                <w:szCs w:val="18"/>
              </w:rPr>
              <w:t xml:space="preserve">Summer/Fall 2022 – Early work with Washington Sea Grant </w:t>
            </w:r>
            <w:r w:rsidR="00335EA0">
              <w:rPr>
                <w:rFonts w:asciiTheme="minorHAnsi" w:hAnsiTheme="minorHAnsi" w:cstheme="minorHAnsi"/>
                <w:sz w:val="18"/>
                <w:szCs w:val="18"/>
              </w:rPr>
              <w:t>on community led SLR project</w:t>
            </w:r>
          </w:p>
          <w:p w14:paraId="63878466" w14:textId="1AE72BAF" w:rsidR="003864BE" w:rsidRPr="003964E9" w:rsidRDefault="003864BE" w:rsidP="00335EA0">
            <w:pPr>
              <w:pStyle w:val="TableParagraph"/>
              <w:tabs>
                <w:tab w:val="left" w:pos="464"/>
                <w:tab w:val="left" w:pos="465"/>
              </w:tabs>
              <w:ind w:left="720" w:right="414" w:firstLine="0"/>
              <w:rPr>
                <w:rFonts w:asciiTheme="minorHAnsi" w:hAnsiTheme="minorHAnsi" w:cstheme="minorHAnsi"/>
                <w:sz w:val="18"/>
                <w:szCs w:val="18"/>
              </w:rPr>
            </w:pPr>
          </w:p>
        </w:tc>
      </w:tr>
    </w:tbl>
    <w:p w14:paraId="5DEC425F" w14:textId="53251721" w:rsidR="00C41740" w:rsidRDefault="00C41740"/>
    <w:p w14:paraId="50F52D6C" w14:textId="77777777" w:rsidR="00C41740" w:rsidRDefault="00C41740">
      <w:r>
        <w:br w:type="page"/>
      </w:r>
    </w:p>
    <w:tbl>
      <w:tblPr>
        <w:tblW w:w="5000" w:type="pct"/>
        <w:tblLook w:val="01E0" w:firstRow="1" w:lastRow="1" w:firstColumn="1" w:lastColumn="1" w:noHBand="0" w:noVBand="0"/>
      </w:tblPr>
      <w:tblGrid>
        <w:gridCol w:w="2689"/>
        <w:gridCol w:w="4412"/>
        <w:gridCol w:w="3598"/>
        <w:gridCol w:w="3681"/>
      </w:tblGrid>
      <w:tr w:rsidR="00C41740" w:rsidRPr="00C41740" w14:paraId="573314E5" w14:textId="59396FFA" w:rsidTr="00C41740">
        <w:trPr>
          <w:trHeight w:val="510"/>
        </w:trPr>
        <w:tc>
          <w:tcPr>
            <w:tcW w:w="3720"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ED4B5" w14:textId="77777777" w:rsidR="00C41740" w:rsidRPr="00C41740" w:rsidRDefault="00C41740">
            <w:pPr>
              <w:spacing w:after="0" w:line="240" w:lineRule="auto"/>
              <w:rPr>
                <w:rFonts w:cstheme="minorHAnsi"/>
                <w:sz w:val="18"/>
                <w:szCs w:val="18"/>
              </w:rPr>
            </w:pPr>
            <w:r w:rsidRPr="00C41740">
              <w:rPr>
                <w:rFonts w:eastAsia="Gill Sans MT" w:cstheme="minorHAnsi"/>
                <w:b/>
                <w:bCs/>
                <w:sz w:val="18"/>
                <w:szCs w:val="18"/>
              </w:rPr>
              <w:lastRenderedPageBreak/>
              <w:t>Goal #2: People throughout the region view the river as a living system and tend to it as they would to</w:t>
            </w:r>
            <w:r w:rsidRPr="00C41740">
              <w:rPr>
                <w:rFonts w:cstheme="minorHAnsi"/>
                <w:sz w:val="18"/>
                <w:szCs w:val="18"/>
              </w:rPr>
              <w:t xml:space="preserve"> </w:t>
            </w:r>
            <w:r w:rsidRPr="00C41740">
              <w:rPr>
                <w:rFonts w:eastAsia="Gill Sans MT" w:cstheme="minorHAnsi"/>
                <w:b/>
                <w:bCs/>
                <w:sz w:val="18"/>
                <w:szCs w:val="18"/>
              </w:rPr>
              <w:t>their own family.</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89A6E3" w14:textId="77777777" w:rsidR="00C41740" w:rsidRPr="00C41740" w:rsidRDefault="00C41740">
            <w:pPr>
              <w:spacing w:after="0" w:line="240" w:lineRule="auto"/>
              <w:rPr>
                <w:rFonts w:eastAsia="Gill Sans MT" w:cstheme="minorHAnsi"/>
                <w:b/>
                <w:bCs/>
                <w:sz w:val="18"/>
                <w:szCs w:val="18"/>
              </w:rPr>
            </w:pPr>
          </w:p>
        </w:tc>
      </w:tr>
      <w:tr w:rsidR="00C41740" w:rsidRPr="00C41740" w14:paraId="27FBC3F5" w14:textId="3AD3F682" w:rsidTr="00C41740">
        <w:trPr>
          <w:trHeight w:val="255"/>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B579D2" w14:textId="77777777" w:rsidR="00C41740" w:rsidRPr="00C41740" w:rsidRDefault="00C41740">
            <w:pPr>
              <w:spacing w:after="0" w:line="240" w:lineRule="auto"/>
              <w:rPr>
                <w:rFonts w:cstheme="minorHAnsi"/>
                <w:sz w:val="18"/>
                <w:szCs w:val="18"/>
              </w:rPr>
            </w:pPr>
            <w:r w:rsidRPr="00C41740">
              <w:rPr>
                <w:rFonts w:eastAsia="Gill Sans MT" w:cstheme="minorHAnsi"/>
                <w:b/>
                <w:bCs/>
                <w:sz w:val="18"/>
                <w:szCs w:val="18"/>
              </w:rPr>
              <w:t>Strategy</w:t>
            </w:r>
          </w:p>
        </w:tc>
        <w:tc>
          <w:tcPr>
            <w:tcW w:w="1534" w:type="pct"/>
            <w:tcBorders>
              <w:top w:val="nil"/>
              <w:left w:val="single" w:sz="8" w:space="0" w:color="000000" w:themeColor="text1"/>
              <w:bottom w:val="single" w:sz="8" w:space="0" w:color="000000" w:themeColor="text1"/>
              <w:right w:val="single" w:sz="8" w:space="0" w:color="000000" w:themeColor="text1"/>
            </w:tcBorders>
          </w:tcPr>
          <w:p w14:paraId="160F44F5" w14:textId="77777777" w:rsidR="00C41740" w:rsidRPr="00C41740" w:rsidRDefault="00C41740">
            <w:pPr>
              <w:spacing w:after="0" w:line="240" w:lineRule="auto"/>
              <w:rPr>
                <w:rFonts w:cstheme="minorHAnsi"/>
                <w:sz w:val="18"/>
                <w:szCs w:val="18"/>
              </w:rPr>
            </w:pPr>
            <w:r w:rsidRPr="00C41740">
              <w:rPr>
                <w:rFonts w:eastAsia="Gill Sans MT" w:cstheme="minorHAnsi"/>
                <w:b/>
                <w:bCs/>
                <w:sz w:val="18"/>
                <w:szCs w:val="18"/>
              </w:rPr>
              <w:t>Implementation components</w:t>
            </w:r>
          </w:p>
        </w:tc>
        <w:tc>
          <w:tcPr>
            <w:tcW w:w="1251" w:type="pct"/>
            <w:tcBorders>
              <w:top w:val="nil"/>
              <w:left w:val="single" w:sz="8" w:space="0" w:color="000000" w:themeColor="text1"/>
              <w:bottom w:val="single" w:sz="8" w:space="0" w:color="000000" w:themeColor="text1"/>
              <w:right w:val="single" w:sz="8" w:space="0" w:color="000000" w:themeColor="text1"/>
            </w:tcBorders>
          </w:tcPr>
          <w:p w14:paraId="62D53269" w14:textId="77777777" w:rsidR="00C41740" w:rsidRPr="00C41740" w:rsidRDefault="00C41740">
            <w:pPr>
              <w:spacing w:after="0" w:line="240" w:lineRule="auto"/>
              <w:rPr>
                <w:rFonts w:cstheme="minorHAnsi"/>
                <w:sz w:val="18"/>
                <w:szCs w:val="18"/>
              </w:rPr>
            </w:pPr>
            <w:r w:rsidRPr="00C41740">
              <w:rPr>
                <w:rFonts w:eastAsia="Gill Sans MT" w:cstheme="minorHAnsi"/>
                <w:b/>
                <w:bCs/>
                <w:sz w:val="18"/>
                <w:szCs w:val="18"/>
              </w:rPr>
              <w:t>Draft Objectives</w:t>
            </w:r>
          </w:p>
        </w:tc>
        <w:tc>
          <w:tcPr>
            <w:tcW w:w="1280" w:type="pct"/>
            <w:tcBorders>
              <w:top w:val="nil"/>
              <w:left w:val="single" w:sz="8" w:space="0" w:color="000000" w:themeColor="text1"/>
              <w:bottom w:val="single" w:sz="8" w:space="0" w:color="000000" w:themeColor="text1"/>
              <w:right w:val="single" w:sz="8" w:space="0" w:color="000000" w:themeColor="text1"/>
            </w:tcBorders>
          </w:tcPr>
          <w:p w14:paraId="70A49ADC" w14:textId="77777777" w:rsidR="00C41740" w:rsidRPr="00C41740" w:rsidRDefault="00C41740">
            <w:pPr>
              <w:spacing w:after="0" w:line="240" w:lineRule="auto"/>
              <w:rPr>
                <w:rFonts w:eastAsia="Gill Sans MT" w:cstheme="minorHAnsi"/>
                <w:b/>
                <w:bCs/>
                <w:sz w:val="18"/>
                <w:szCs w:val="18"/>
              </w:rPr>
            </w:pPr>
          </w:p>
        </w:tc>
      </w:tr>
      <w:tr w:rsidR="00C41740" w:rsidRPr="00C41740" w14:paraId="258BF131" w14:textId="75D5EE9E" w:rsidTr="00C41740">
        <w:trPr>
          <w:trHeight w:val="2550"/>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9515E" w14:textId="77777777" w:rsidR="00C41740" w:rsidRPr="00C41740" w:rsidRDefault="00C41740">
            <w:pPr>
              <w:spacing w:after="0" w:line="240" w:lineRule="auto"/>
              <w:rPr>
                <w:rFonts w:cstheme="minorHAnsi"/>
                <w:sz w:val="18"/>
                <w:szCs w:val="18"/>
              </w:rPr>
            </w:pPr>
            <w:r w:rsidRPr="00C41740">
              <w:rPr>
                <w:rFonts w:eastAsia="Century Gothic" w:cstheme="minorHAnsi"/>
                <w:b/>
                <w:bCs/>
                <w:i/>
                <w:iCs/>
                <w:sz w:val="18"/>
                <w:szCs w:val="18"/>
              </w:rPr>
              <w:t xml:space="preserve"> </w:t>
            </w:r>
          </w:p>
          <w:p w14:paraId="14D341F1" w14:textId="77777777" w:rsidR="00C41740" w:rsidRPr="00C41740" w:rsidRDefault="00C41740">
            <w:pPr>
              <w:spacing w:after="0" w:line="240" w:lineRule="auto"/>
              <w:ind w:left="360" w:hanging="360"/>
              <w:rPr>
                <w:rFonts w:cstheme="minorHAnsi"/>
                <w:sz w:val="18"/>
                <w:szCs w:val="18"/>
              </w:rPr>
            </w:pPr>
            <w:r w:rsidRPr="00C41740">
              <w:rPr>
                <w:rFonts w:eastAsia="Gill Sans MT" w:cstheme="minorHAnsi"/>
                <w:sz w:val="18"/>
                <w:szCs w:val="18"/>
              </w:rPr>
              <w:t>2.1. Develop a program prioritization approach that balances serving the Partnership’s full study area with the involvement of priority communities.</w:t>
            </w:r>
          </w:p>
        </w:tc>
        <w:tc>
          <w:tcPr>
            <w:tcW w:w="153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957646"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Drawing on the Partnership’s other planning efforts including the CCMP and the DEI Strategy, articulate goals for increasing participation from under-resourced / impacted communities (e.g., BIPOC, those impacted by colonization, rural communities, etc.) throughout the service area.</w:t>
            </w:r>
          </w:p>
          <w:p w14:paraId="0BE7117E"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Research models for similar prioritization approaches across large service areas.</w:t>
            </w:r>
          </w:p>
          <w:p w14:paraId="3A96D77E" w14:textId="77777777" w:rsidR="00C41740" w:rsidRPr="00C41740" w:rsidRDefault="00C41740" w:rsidP="00C41740">
            <w:pPr>
              <w:pStyle w:val="ListParagraph"/>
              <w:numPr>
                <w:ilvl w:val="0"/>
                <w:numId w:val="2"/>
              </w:numPr>
              <w:spacing w:after="0" w:line="240" w:lineRule="auto"/>
              <w:rPr>
                <w:rFonts w:cstheme="minorHAnsi"/>
                <w:sz w:val="18"/>
                <w:szCs w:val="18"/>
              </w:rPr>
            </w:pPr>
            <w:r w:rsidRPr="00C41740">
              <w:rPr>
                <w:rFonts w:cstheme="minorHAnsi"/>
                <w:sz w:val="18"/>
                <w:szCs w:val="18"/>
              </w:rPr>
              <w:t xml:space="preserve">Select / refine model and apply to service area, tying into </w:t>
            </w:r>
            <w:r w:rsidRPr="00C41740">
              <w:rPr>
                <w:rFonts w:eastAsia="Gill Sans MT" w:cstheme="minorHAnsi"/>
                <w:sz w:val="18"/>
                <w:szCs w:val="18"/>
              </w:rPr>
              <w:t>partner prioritization from Strategy 3.1.</w:t>
            </w:r>
          </w:p>
        </w:tc>
        <w:tc>
          <w:tcPr>
            <w:tcW w:w="125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D5CE42"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Funding brought to at least three new or ongoing community partnerships (at least one per year) to support shared goals.</w:t>
            </w:r>
          </w:p>
          <w:p w14:paraId="70569516"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eastAsiaTheme="minorEastAsia" w:cstheme="minorHAnsi"/>
                <w:sz w:val="18"/>
                <w:szCs w:val="18"/>
              </w:rPr>
              <w:t>Metrics developed for determining the communities of highest need and target goals for prioritization.</w:t>
            </w:r>
          </w:p>
          <w:p w14:paraId="44A26866" w14:textId="77777777" w:rsidR="00C41740" w:rsidRPr="00C41740" w:rsidRDefault="00C41740">
            <w:pPr>
              <w:spacing w:after="0" w:line="240" w:lineRule="auto"/>
              <w:rPr>
                <w:rFonts w:cstheme="minorHAnsi"/>
                <w:sz w:val="18"/>
                <w:szCs w:val="18"/>
              </w:rPr>
            </w:pP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025AE" w14:textId="77777777" w:rsidR="00C41740" w:rsidRDefault="00C41740" w:rsidP="00C41740">
            <w:pPr>
              <w:pStyle w:val="ListParagraph"/>
              <w:numPr>
                <w:ilvl w:val="0"/>
                <w:numId w:val="2"/>
              </w:numPr>
              <w:spacing w:after="0" w:line="240" w:lineRule="auto"/>
              <w:rPr>
                <w:rFonts w:cstheme="minorHAnsi"/>
                <w:sz w:val="18"/>
                <w:szCs w:val="18"/>
              </w:rPr>
            </w:pPr>
            <w:r>
              <w:rPr>
                <w:rFonts w:cstheme="minorHAnsi"/>
                <w:sz w:val="18"/>
                <w:szCs w:val="18"/>
              </w:rPr>
              <w:t xml:space="preserve">August 2022 – Expanding paddling to </w:t>
            </w:r>
            <w:r w:rsidR="003A58F1">
              <w:rPr>
                <w:rFonts w:cstheme="minorHAnsi"/>
                <w:sz w:val="18"/>
                <w:szCs w:val="18"/>
              </w:rPr>
              <w:t xml:space="preserve">include more opportunities to </w:t>
            </w:r>
            <w:hyperlink r:id="rId8" w:history="1">
              <w:r w:rsidR="003A58F1" w:rsidRPr="003A58F1">
                <w:rPr>
                  <w:rStyle w:val="Hyperlink"/>
                  <w:rFonts w:cstheme="minorHAnsi"/>
                  <w:sz w:val="18"/>
                  <w:szCs w:val="18"/>
                </w:rPr>
                <w:t>Portland Harbor Community Coalition</w:t>
              </w:r>
            </w:hyperlink>
            <w:r w:rsidR="003A58F1">
              <w:rPr>
                <w:rFonts w:cstheme="minorHAnsi"/>
                <w:sz w:val="18"/>
                <w:szCs w:val="18"/>
              </w:rPr>
              <w:t xml:space="preserve">. </w:t>
            </w:r>
          </w:p>
          <w:p w14:paraId="2B30179D" w14:textId="1B5B3666" w:rsidR="003A58F1" w:rsidRPr="00C41740" w:rsidRDefault="003A58F1" w:rsidP="00C41740">
            <w:pPr>
              <w:pStyle w:val="ListParagraph"/>
              <w:numPr>
                <w:ilvl w:val="0"/>
                <w:numId w:val="2"/>
              </w:numPr>
              <w:spacing w:after="0" w:line="240" w:lineRule="auto"/>
              <w:rPr>
                <w:rFonts w:cstheme="minorHAnsi"/>
                <w:sz w:val="18"/>
                <w:szCs w:val="18"/>
              </w:rPr>
            </w:pPr>
            <w:r>
              <w:rPr>
                <w:rFonts w:cstheme="minorHAnsi"/>
                <w:sz w:val="18"/>
                <w:szCs w:val="18"/>
              </w:rPr>
              <w:t xml:space="preserve">May 2022 – utilized EJScreen 80% thresholds. Developing specific criteria based on EPA BIL guidance for equity plan. </w:t>
            </w:r>
          </w:p>
        </w:tc>
      </w:tr>
      <w:tr w:rsidR="00C41740" w:rsidRPr="00C41740" w14:paraId="5C8BDACE" w14:textId="6F06B162" w:rsidTr="00C41740">
        <w:trPr>
          <w:trHeight w:val="2370"/>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B09A01" w14:textId="77777777" w:rsidR="00C41740" w:rsidRPr="00C41740" w:rsidRDefault="00C41740">
            <w:pPr>
              <w:spacing w:after="0" w:line="240" w:lineRule="auto"/>
              <w:rPr>
                <w:rFonts w:cstheme="minorHAnsi"/>
                <w:sz w:val="18"/>
                <w:szCs w:val="18"/>
              </w:rPr>
            </w:pPr>
            <w:r w:rsidRPr="00C41740">
              <w:rPr>
                <w:rFonts w:eastAsia="Century Gothic" w:cstheme="minorHAnsi"/>
                <w:b/>
                <w:bCs/>
                <w:i/>
                <w:iCs/>
                <w:sz w:val="18"/>
                <w:szCs w:val="18"/>
              </w:rPr>
              <w:t xml:space="preserve"> </w:t>
            </w:r>
          </w:p>
          <w:p w14:paraId="0610CA7F" w14:textId="77777777" w:rsidR="00C41740" w:rsidRPr="00C41740" w:rsidRDefault="00C41740">
            <w:pPr>
              <w:spacing w:after="0" w:line="240" w:lineRule="auto"/>
              <w:ind w:left="360" w:hanging="360"/>
              <w:rPr>
                <w:rFonts w:cstheme="minorHAnsi"/>
                <w:sz w:val="18"/>
                <w:szCs w:val="18"/>
              </w:rPr>
            </w:pPr>
            <w:r w:rsidRPr="00C41740">
              <w:rPr>
                <w:rFonts w:eastAsia="Gill Sans MT" w:cstheme="minorHAnsi"/>
                <w:sz w:val="18"/>
                <w:szCs w:val="18"/>
              </w:rPr>
              <w:t>2.2. Expand and diversify opportunities for students and community members to develop a relationship with the river.</w:t>
            </w:r>
          </w:p>
        </w:tc>
        <w:tc>
          <w:tcPr>
            <w:tcW w:w="153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350B1B"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Continue to revise curricula, materials, and approaches to provide participants with hands-on, experiential learning opportunities to increase environmental awareness.</w:t>
            </w:r>
          </w:p>
          <w:p w14:paraId="06F7E1A7"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Increase the diversity of outdoor programming for community members through recreation, community-based science, volunteer opportunities, and K-12 education programs.</w:t>
            </w:r>
          </w:p>
        </w:tc>
        <w:tc>
          <w:tcPr>
            <w:tcW w:w="125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988B26"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Create three new opportunities to connect with the river (one per year) for students and community members.</w:t>
            </w:r>
          </w:p>
          <w:p w14:paraId="6D1F1595" w14:textId="77777777" w:rsidR="00C41740" w:rsidRPr="00C41740" w:rsidRDefault="00C41740">
            <w:pPr>
              <w:pStyle w:val="ListParagraph"/>
              <w:spacing w:after="0" w:line="240" w:lineRule="auto"/>
              <w:ind w:hanging="360"/>
              <w:rPr>
                <w:rFonts w:eastAsiaTheme="minorEastAsia" w:cstheme="minorHAnsi"/>
                <w:color w:val="FF0000"/>
                <w:sz w:val="18"/>
                <w:szCs w:val="18"/>
              </w:rPr>
            </w:pP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CFE426" w14:textId="0E3D9B90" w:rsidR="00C41740" w:rsidRPr="00433F79" w:rsidRDefault="00433F79" w:rsidP="00433F79">
            <w:pPr>
              <w:spacing w:after="0" w:line="240" w:lineRule="auto"/>
              <w:ind w:left="360"/>
              <w:rPr>
                <w:rFonts w:cstheme="minorHAnsi"/>
                <w:sz w:val="18"/>
                <w:szCs w:val="18"/>
              </w:rPr>
            </w:pPr>
            <w:r w:rsidRPr="00433F79">
              <w:rPr>
                <w:rFonts w:cstheme="minorHAnsi"/>
                <w:sz w:val="18"/>
                <w:szCs w:val="18"/>
              </w:rPr>
              <w:t xml:space="preserve">2022-Through our OSBM Big Canoe, Portland Harbor, East Multnomah PIC, and Vancouver Lake grants/funding sources we worked with 7 new community groups including </w:t>
            </w:r>
            <w:proofErr w:type="spellStart"/>
            <w:r w:rsidRPr="00433F79">
              <w:rPr>
                <w:rFonts w:cstheme="minorHAnsi"/>
                <w:sz w:val="18"/>
                <w:szCs w:val="18"/>
              </w:rPr>
              <w:t>iUrban</w:t>
            </w:r>
            <w:proofErr w:type="spellEnd"/>
            <w:r w:rsidRPr="00433F79">
              <w:rPr>
                <w:rFonts w:cstheme="minorHAnsi"/>
                <w:sz w:val="18"/>
                <w:szCs w:val="18"/>
              </w:rPr>
              <w:t xml:space="preserve"> Teen, Confluence AmeriCorps, Friends of the Children SW Washington, North Coast Q Center, Verde, Getting There Together Coalition, and Portland Harbor Community Coalition.</w:t>
            </w:r>
          </w:p>
        </w:tc>
      </w:tr>
      <w:tr w:rsidR="00C41740" w:rsidRPr="00C41740" w14:paraId="71F2BCAE" w14:textId="38708735" w:rsidTr="002D0084">
        <w:trPr>
          <w:trHeight w:val="1330"/>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55FD67" w14:textId="77777777" w:rsidR="00C41740" w:rsidRPr="00C41740" w:rsidRDefault="00C41740">
            <w:pPr>
              <w:spacing w:after="0" w:line="240" w:lineRule="auto"/>
              <w:rPr>
                <w:rFonts w:cstheme="minorHAnsi"/>
                <w:sz w:val="18"/>
                <w:szCs w:val="18"/>
              </w:rPr>
            </w:pPr>
            <w:r w:rsidRPr="00C41740">
              <w:rPr>
                <w:rFonts w:eastAsia="Century Gothic" w:cstheme="minorHAnsi"/>
                <w:b/>
                <w:bCs/>
                <w:i/>
                <w:iCs/>
                <w:sz w:val="18"/>
                <w:szCs w:val="18"/>
              </w:rPr>
              <w:t xml:space="preserve"> </w:t>
            </w:r>
          </w:p>
          <w:p w14:paraId="09E76031" w14:textId="77777777" w:rsidR="00C41740" w:rsidRPr="00C41740" w:rsidRDefault="00C41740">
            <w:pPr>
              <w:spacing w:after="0" w:line="240" w:lineRule="auto"/>
              <w:ind w:left="360" w:hanging="360"/>
              <w:rPr>
                <w:rFonts w:cstheme="minorHAnsi"/>
                <w:sz w:val="18"/>
                <w:szCs w:val="18"/>
              </w:rPr>
            </w:pPr>
            <w:r w:rsidRPr="00C41740">
              <w:rPr>
                <w:rFonts w:eastAsia="Gill Sans MT" w:cstheme="minorHAnsi"/>
                <w:sz w:val="18"/>
                <w:szCs w:val="18"/>
              </w:rPr>
              <w:t>2.3. Work at a regional and school district scale to increase opportunities for school-based and community programming.</w:t>
            </w:r>
          </w:p>
        </w:tc>
        <w:tc>
          <w:tcPr>
            <w:tcW w:w="153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1F060"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In concert with Strategy 1.2 and Strategy 2.1 (prioritization approaches), identify districts / geographic areas for increased focus within the study area.</w:t>
            </w:r>
          </w:p>
          <w:p w14:paraId="244F4BAC"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 xml:space="preserve">Facilitate district-level partnerships to develop self-sustaining science programs that use local stormwater, restoration, and other projects as a case study for experiential learning. </w:t>
            </w:r>
          </w:p>
          <w:p w14:paraId="1116D330"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Expand community education programming (volunteer programs, community restoration, etc.) to support stormwater, restoration, and other projects at multiple project stages such as implementation and action effectiveness monitoring.</w:t>
            </w:r>
          </w:p>
        </w:tc>
        <w:tc>
          <w:tcPr>
            <w:tcW w:w="125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B099C7"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Create connections with at least one new school district to incorporate Partnership projects as learning opportunities.</w:t>
            </w:r>
          </w:p>
          <w:p w14:paraId="190829C2"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Incorporate community education into planning and funding for the appropriate projects.</w:t>
            </w:r>
          </w:p>
          <w:p w14:paraId="6936AF5F" w14:textId="77777777" w:rsidR="00C41740" w:rsidRPr="00C41740" w:rsidRDefault="00C41740">
            <w:pPr>
              <w:spacing w:after="0" w:line="240" w:lineRule="auto"/>
              <w:rPr>
                <w:rFonts w:eastAsiaTheme="minorEastAsia" w:cstheme="minorHAnsi"/>
                <w:sz w:val="18"/>
                <w:szCs w:val="18"/>
              </w:rPr>
            </w:pP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32224" w14:textId="72E772B7" w:rsidR="00433F79" w:rsidRPr="00433F79" w:rsidRDefault="00433F79" w:rsidP="00433F79">
            <w:pPr>
              <w:pStyle w:val="ListParagraph"/>
              <w:numPr>
                <w:ilvl w:val="0"/>
                <w:numId w:val="2"/>
              </w:numPr>
              <w:spacing w:after="0" w:line="240" w:lineRule="auto"/>
              <w:rPr>
                <w:rFonts w:cstheme="minorHAnsi"/>
                <w:sz w:val="18"/>
                <w:szCs w:val="18"/>
              </w:rPr>
            </w:pPr>
            <w:r>
              <w:rPr>
                <w:rFonts w:cstheme="minorHAnsi"/>
                <w:sz w:val="18"/>
                <w:szCs w:val="18"/>
              </w:rPr>
              <w:t>2022 -</w:t>
            </w:r>
            <w:r w:rsidRPr="00433F79">
              <w:rPr>
                <w:rFonts w:cstheme="minorHAnsi"/>
                <w:sz w:val="18"/>
                <w:szCs w:val="18"/>
              </w:rPr>
              <w:t xml:space="preserve">The Outdoor Learning Grant we just submitted includes work with the Woodland School District. We have not worked with them in the past. </w:t>
            </w:r>
          </w:p>
          <w:p w14:paraId="52178971" w14:textId="77777777" w:rsidR="00C41740" w:rsidRDefault="00433F79" w:rsidP="00433F79">
            <w:pPr>
              <w:pStyle w:val="ListParagraph"/>
              <w:numPr>
                <w:ilvl w:val="0"/>
                <w:numId w:val="2"/>
              </w:numPr>
              <w:spacing w:after="0" w:line="240" w:lineRule="auto"/>
              <w:rPr>
                <w:rFonts w:cstheme="minorHAnsi"/>
                <w:sz w:val="18"/>
                <w:szCs w:val="18"/>
              </w:rPr>
            </w:pPr>
            <w:r w:rsidRPr="00433F79">
              <w:rPr>
                <w:rFonts w:cstheme="minorHAnsi"/>
                <w:sz w:val="18"/>
                <w:szCs w:val="18"/>
              </w:rPr>
              <w:t>CWSP Grant will allow us to work with PPS schools which we haven’t consistently/recently been working.</w:t>
            </w:r>
          </w:p>
          <w:p w14:paraId="462F2394" w14:textId="77777777" w:rsidR="000031FE" w:rsidRPr="000031FE"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 xml:space="preserve">We have incorporated student education into our Percent for Green MJCC Stormwater Retrofit project. We may include a community/volunteer element as well. Paddle trips and cold water refuge education was integrated into the Science Team’s EMSWCD’s PIC grant. </w:t>
            </w:r>
          </w:p>
          <w:p w14:paraId="71843005" w14:textId="77777777" w:rsidR="000031FE"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Also, community outreach products such as newsletters are included elements in our Ecology Salmon Creek, LCFRB Alki Lower and West, and Vancouver Lake</w:t>
            </w:r>
          </w:p>
          <w:p w14:paraId="4FFFCA67" w14:textId="1C530DE3" w:rsidR="005A0363" w:rsidRPr="000031FE" w:rsidRDefault="005A0363" w:rsidP="000031FE">
            <w:pPr>
              <w:pStyle w:val="ListParagraph"/>
              <w:numPr>
                <w:ilvl w:val="0"/>
                <w:numId w:val="2"/>
              </w:numPr>
              <w:spacing w:after="0" w:line="240" w:lineRule="auto"/>
              <w:rPr>
                <w:rFonts w:cstheme="minorHAnsi"/>
                <w:sz w:val="18"/>
                <w:szCs w:val="18"/>
              </w:rPr>
            </w:pPr>
            <w:r>
              <w:rPr>
                <w:rFonts w:cstheme="minorHAnsi"/>
                <w:sz w:val="18"/>
                <w:szCs w:val="18"/>
              </w:rPr>
              <w:lastRenderedPageBreak/>
              <w:t xml:space="preserve">Fall 2022- Outreach with Kelso, WA schools and </w:t>
            </w:r>
            <w:proofErr w:type="spellStart"/>
            <w:r>
              <w:rPr>
                <w:rFonts w:cstheme="minorHAnsi"/>
                <w:sz w:val="18"/>
                <w:szCs w:val="18"/>
              </w:rPr>
              <w:t>SeaQuest</w:t>
            </w:r>
            <w:proofErr w:type="spellEnd"/>
            <w:r>
              <w:rPr>
                <w:rFonts w:cstheme="minorHAnsi"/>
                <w:sz w:val="18"/>
                <w:szCs w:val="18"/>
              </w:rPr>
              <w:t xml:space="preserve"> State Park to expand programming into that area of </w:t>
            </w:r>
            <w:r w:rsidR="002D0084">
              <w:rPr>
                <w:rFonts w:cstheme="minorHAnsi"/>
                <w:sz w:val="18"/>
                <w:szCs w:val="18"/>
              </w:rPr>
              <w:t>SW Washington</w:t>
            </w:r>
          </w:p>
        </w:tc>
      </w:tr>
      <w:tr w:rsidR="00C41740" w:rsidRPr="00C41740" w14:paraId="4C50F22B" w14:textId="2304BC91" w:rsidTr="00C41740">
        <w:trPr>
          <w:trHeight w:val="3135"/>
        </w:trPr>
        <w:tc>
          <w:tcPr>
            <w:tcW w:w="9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D5201" w14:textId="77777777" w:rsidR="00C41740" w:rsidRPr="00C41740" w:rsidRDefault="00C41740">
            <w:pPr>
              <w:spacing w:after="0" w:line="240" w:lineRule="auto"/>
              <w:ind w:left="390" w:hanging="390"/>
              <w:rPr>
                <w:rFonts w:cstheme="minorHAnsi"/>
                <w:sz w:val="18"/>
                <w:szCs w:val="18"/>
              </w:rPr>
            </w:pPr>
            <w:r w:rsidRPr="00C41740">
              <w:rPr>
                <w:rFonts w:eastAsia="Gill Sans MT" w:cstheme="minorHAnsi"/>
                <w:sz w:val="18"/>
                <w:szCs w:val="18"/>
              </w:rPr>
              <w:lastRenderedPageBreak/>
              <w:t>2.4. Incorporate climate change and climate adaptation and mitigation into Partnership education and community programs.</w:t>
            </w:r>
          </w:p>
        </w:tc>
        <w:tc>
          <w:tcPr>
            <w:tcW w:w="153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7FAE54"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Understand what other partners, school districts, etc. are doing now to incorporate climate-related learning and identify where Partnership programs can be most helpful.</w:t>
            </w:r>
          </w:p>
          <w:p w14:paraId="444FAEAC"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Identify educational resources and models for teaching about climate-related issues.</w:t>
            </w:r>
          </w:p>
          <w:p w14:paraId="3FECD460"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Research funding sources for integrating climate and resiliency into existing Partnership K-12 curricula as an educational objective.</w:t>
            </w:r>
          </w:p>
          <w:p w14:paraId="7B9C432F"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Integrate climate and resiliency into community programs by fostering understanding of nature and climate awareness.</w:t>
            </w:r>
          </w:p>
        </w:tc>
        <w:tc>
          <w:tcPr>
            <w:tcW w:w="125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A59E3"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Climate awareness and action included in all Partnership K-12 and community programs.</w:t>
            </w:r>
          </w:p>
          <w:p w14:paraId="51E71E06" w14:textId="77777777" w:rsidR="00C41740" w:rsidRPr="00C41740" w:rsidRDefault="00C41740" w:rsidP="00C41740">
            <w:pPr>
              <w:pStyle w:val="ListParagraph"/>
              <w:numPr>
                <w:ilvl w:val="0"/>
                <w:numId w:val="2"/>
              </w:numPr>
              <w:spacing w:after="0" w:line="240" w:lineRule="auto"/>
              <w:rPr>
                <w:rFonts w:eastAsiaTheme="minorEastAsia" w:cstheme="minorHAnsi"/>
                <w:sz w:val="18"/>
                <w:szCs w:val="18"/>
              </w:rPr>
            </w:pPr>
            <w:r w:rsidRPr="00C41740">
              <w:rPr>
                <w:rFonts w:cstheme="minorHAnsi"/>
                <w:sz w:val="18"/>
                <w:szCs w:val="18"/>
              </w:rPr>
              <w:t>Identify 3 grants to implement educational programming that fosters climate awareness</w:t>
            </w:r>
            <w:r w:rsidRPr="00C41740">
              <w:rPr>
                <w:rFonts w:eastAsiaTheme="minorEastAsia" w:cstheme="minorHAnsi"/>
                <w:sz w:val="18"/>
                <w:szCs w:val="18"/>
              </w:rPr>
              <w:t>.</w:t>
            </w:r>
          </w:p>
          <w:p w14:paraId="2A77ADBD" w14:textId="77777777" w:rsidR="00C41740" w:rsidRPr="00C41740" w:rsidRDefault="00C41740" w:rsidP="00C41740">
            <w:pPr>
              <w:pStyle w:val="ListParagraph"/>
              <w:numPr>
                <w:ilvl w:val="0"/>
                <w:numId w:val="2"/>
              </w:numPr>
              <w:spacing w:after="0" w:line="240" w:lineRule="auto"/>
              <w:rPr>
                <w:rFonts w:cstheme="minorHAnsi"/>
                <w:sz w:val="18"/>
                <w:szCs w:val="18"/>
              </w:rPr>
            </w:pPr>
            <w:r w:rsidRPr="00C41740">
              <w:rPr>
                <w:rFonts w:eastAsiaTheme="minorEastAsia" w:cstheme="minorHAnsi"/>
                <w:sz w:val="18"/>
                <w:szCs w:val="18"/>
              </w:rPr>
              <w:t>Curate lesson suites and materials on climate related topics. Develop field trip activities related to climate education.</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6A3197" w14:textId="77777777" w:rsidR="000031FE" w:rsidRPr="000031FE"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CWSP – This project will feature climate science and awareness as a learning objective</w:t>
            </w:r>
          </w:p>
          <w:p w14:paraId="6D8F8E85" w14:textId="77777777" w:rsidR="00C41740"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OLG – if received, this will allow us to review existing curriculum and begin to incorporate climate literacy as an overarching feature of our education programs</w:t>
            </w:r>
          </w:p>
          <w:p w14:paraId="07C2D6C7" w14:textId="36640DC7" w:rsidR="000031FE" w:rsidRPr="00C41740" w:rsidRDefault="000031FE" w:rsidP="000031FE">
            <w:pPr>
              <w:pStyle w:val="ListParagraph"/>
              <w:numPr>
                <w:ilvl w:val="0"/>
                <w:numId w:val="2"/>
              </w:numPr>
              <w:spacing w:after="0" w:line="240" w:lineRule="auto"/>
              <w:rPr>
                <w:rFonts w:cstheme="minorHAnsi"/>
                <w:sz w:val="18"/>
                <w:szCs w:val="18"/>
              </w:rPr>
            </w:pPr>
            <w:r w:rsidRPr="000031FE">
              <w:rPr>
                <w:rFonts w:cstheme="minorHAnsi"/>
                <w:sz w:val="18"/>
                <w:szCs w:val="18"/>
              </w:rPr>
              <w:t xml:space="preserve">CWSP – This project will result in a lesson suite and field trip activities related to climate education  </w:t>
            </w:r>
          </w:p>
        </w:tc>
      </w:tr>
    </w:tbl>
    <w:p w14:paraId="076BF1BA" w14:textId="1FB09F58" w:rsidR="00954789" w:rsidRDefault="00954789"/>
    <w:p w14:paraId="55DDBFEB" w14:textId="77777777" w:rsidR="00954789" w:rsidRDefault="00954789">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2245"/>
        <w:gridCol w:w="4590"/>
        <w:gridCol w:w="3779"/>
        <w:gridCol w:w="3776"/>
      </w:tblGrid>
      <w:tr w:rsidR="00954789" w:rsidRPr="00954789" w14:paraId="456D7FC5" w14:textId="40186361" w:rsidTr="00954789">
        <w:trPr>
          <w:trHeight w:val="513"/>
        </w:trPr>
        <w:tc>
          <w:tcPr>
            <w:tcW w:w="3688" w:type="pct"/>
            <w:gridSpan w:val="3"/>
          </w:tcPr>
          <w:p w14:paraId="65F6BAEA"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lastRenderedPageBreak/>
              <w:t>Goal #3:</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The Partnership’s programs and outreach support our core values of authentic connection and</w:t>
            </w:r>
            <w:r w:rsidRPr="00954789">
              <w:rPr>
                <w:rFonts w:asciiTheme="minorHAnsi" w:hAnsiTheme="minorHAnsi" w:cstheme="minorHAnsi"/>
                <w:b/>
                <w:spacing w:val="-59"/>
                <w:sz w:val="18"/>
                <w:szCs w:val="18"/>
              </w:rPr>
              <w:t xml:space="preserve"> </w:t>
            </w:r>
            <w:r w:rsidRPr="00954789">
              <w:rPr>
                <w:rFonts w:asciiTheme="minorHAnsi" w:hAnsiTheme="minorHAnsi" w:cstheme="minorHAnsi"/>
                <w:b/>
                <w:sz w:val="18"/>
                <w:szCs w:val="18"/>
              </w:rPr>
              <w:t>partnership</w:t>
            </w:r>
            <w:r w:rsidRPr="00954789">
              <w:rPr>
                <w:rFonts w:asciiTheme="minorHAnsi" w:hAnsiTheme="minorHAnsi" w:cstheme="minorHAnsi"/>
                <w:b/>
                <w:spacing w:val="-2"/>
                <w:sz w:val="18"/>
                <w:szCs w:val="18"/>
              </w:rPr>
              <w:t xml:space="preserve"> </w:t>
            </w:r>
            <w:r w:rsidRPr="00954789">
              <w:rPr>
                <w:rFonts w:asciiTheme="minorHAnsi" w:hAnsiTheme="minorHAnsi" w:cstheme="minorHAnsi"/>
                <w:b/>
                <w:sz w:val="18"/>
                <w:szCs w:val="18"/>
              </w:rPr>
              <w:t>with</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the</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communities</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we</w:t>
            </w:r>
            <w:r w:rsidRPr="00954789">
              <w:rPr>
                <w:rFonts w:asciiTheme="minorHAnsi" w:hAnsiTheme="minorHAnsi" w:cstheme="minorHAnsi"/>
                <w:b/>
                <w:spacing w:val="-1"/>
                <w:sz w:val="18"/>
                <w:szCs w:val="18"/>
              </w:rPr>
              <w:t xml:space="preserve"> </w:t>
            </w:r>
            <w:r w:rsidRPr="00954789">
              <w:rPr>
                <w:rFonts w:asciiTheme="minorHAnsi" w:hAnsiTheme="minorHAnsi" w:cstheme="minorHAnsi"/>
                <w:b/>
                <w:sz w:val="18"/>
                <w:szCs w:val="18"/>
              </w:rPr>
              <w:t>serve.</w:t>
            </w:r>
          </w:p>
        </w:tc>
        <w:tc>
          <w:tcPr>
            <w:tcW w:w="1312" w:type="pct"/>
          </w:tcPr>
          <w:p w14:paraId="02A94540" w14:textId="77777777" w:rsidR="00954789" w:rsidRPr="00954789" w:rsidRDefault="00954789">
            <w:pPr>
              <w:pStyle w:val="TableParagraph"/>
              <w:ind w:left="110" w:firstLine="0"/>
              <w:rPr>
                <w:rFonts w:asciiTheme="minorHAnsi" w:hAnsiTheme="minorHAnsi" w:cstheme="minorHAnsi"/>
                <w:b/>
                <w:sz w:val="18"/>
                <w:szCs w:val="18"/>
              </w:rPr>
            </w:pPr>
          </w:p>
        </w:tc>
      </w:tr>
      <w:tr w:rsidR="00954789" w:rsidRPr="00954789" w14:paraId="3E135A40" w14:textId="32D266E4" w:rsidTr="00954789">
        <w:trPr>
          <w:trHeight w:val="254"/>
        </w:trPr>
        <w:tc>
          <w:tcPr>
            <w:tcW w:w="780" w:type="pct"/>
          </w:tcPr>
          <w:p w14:paraId="14CB7D77"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t>Strategy</w:t>
            </w:r>
          </w:p>
        </w:tc>
        <w:tc>
          <w:tcPr>
            <w:tcW w:w="1595" w:type="pct"/>
          </w:tcPr>
          <w:p w14:paraId="5D98E9FD"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t>Potential</w:t>
            </w:r>
            <w:r w:rsidRPr="00954789">
              <w:rPr>
                <w:rFonts w:asciiTheme="minorHAnsi" w:hAnsiTheme="minorHAnsi" w:cstheme="minorHAnsi"/>
                <w:b/>
                <w:spacing w:val="-6"/>
                <w:sz w:val="18"/>
                <w:szCs w:val="18"/>
              </w:rPr>
              <w:t xml:space="preserve"> </w:t>
            </w:r>
            <w:r w:rsidRPr="00954789">
              <w:rPr>
                <w:rFonts w:asciiTheme="minorHAnsi" w:hAnsiTheme="minorHAnsi" w:cstheme="minorHAnsi"/>
                <w:b/>
                <w:sz w:val="18"/>
                <w:szCs w:val="18"/>
              </w:rPr>
              <w:t>implementation</w:t>
            </w:r>
            <w:r w:rsidRPr="00954789">
              <w:rPr>
                <w:rFonts w:asciiTheme="minorHAnsi" w:hAnsiTheme="minorHAnsi" w:cstheme="minorHAnsi"/>
                <w:b/>
                <w:spacing w:val="-6"/>
                <w:sz w:val="18"/>
                <w:szCs w:val="18"/>
              </w:rPr>
              <w:t xml:space="preserve"> </w:t>
            </w:r>
            <w:r w:rsidRPr="00954789">
              <w:rPr>
                <w:rFonts w:asciiTheme="minorHAnsi" w:hAnsiTheme="minorHAnsi" w:cstheme="minorHAnsi"/>
                <w:b/>
                <w:sz w:val="18"/>
                <w:szCs w:val="18"/>
              </w:rPr>
              <w:t>components</w:t>
            </w:r>
          </w:p>
        </w:tc>
        <w:tc>
          <w:tcPr>
            <w:tcW w:w="1313" w:type="pct"/>
          </w:tcPr>
          <w:p w14:paraId="4E556BBF"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t>Draft</w:t>
            </w:r>
            <w:r w:rsidRPr="00954789">
              <w:rPr>
                <w:rFonts w:asciiTheme="minorHAnsi" w:hAnsiTheme="minorHAnsi" w:cstheme="minorHAnsi"/>
                <w:b/>
                <w:spacing w:val="-5"/>
                <w:sz w:val="18"/>
                <w:szCs w:val="18"/>
              </w:rPr>
              <w:t xml:space="preserve"> </w:t>
            </w:r>
            <w:r w:rsidRPr="00954789">
              <w:rPr>
                <w:rFonts w:asciiTheme="minorHAnsi" w:hAnsiTheme="minorHAnsi" w:cstheme="minorHAnsi"/>
                <w:b/>
                <w:sz w:val="18"/>
                <w:szCs w:val="18"/>
              </w:rPr>
              <w:t>Objectives</w:t>
            </w:r>
          </w:p>
        </w:tc>
        <w:tc>
          <w:tcPr>
            <w:tcW w:w="1312" w:type="pct"/>
          </w:tcPr>
          <w:p w14:paraId="4CC20CF9" w14:textId="77777777" w:rsidR="00954789" w:rsidRPr="00954789" w:rsidRDefault="00954789">
            <w:pPr>
              <w:pStyle w:val="TableParagraph"/>
              <w:ind w:left="110" w:firstLine="0"/>
              <w:rPr>
                <w:rFonts w:asciiTheme="minorHAnsi" w:hAnsiTheme="minorHAnsi" w:cstheme="minorHAnsi"/>
                <w:b/>
                <w:sz w:val="18"/>
                <w:szCs w:val="18"/>
              </w:rPr>
            </w:pPr>
          </w:p>
        </w:tc>
      </w:tr>
      <w:tr w:rsidR="00954789" w:rsidRPr="00954789" w14:paraId="5C548205" w14:textId="4B789CA0" w:rsidTr="002D0084">
        <w:trPr>
          <w:trHeight w:val="3527"/>
        </w:trPr>
        <w:tc>
          <w:tcPr>
            <w:tcW w:w="780" w:type="pct"/>
          </w:tcPr>
          <w:p w14:paraId="077A1741" w14:textId="77777777" w:rsidR="00954789" w:rsidRPr="00954789" w:rsidRDefault="00954789">
            <w:pPr>
              <w:pStyle w:val="TableParagraph"/>
              <w:ind w:left="0" w:firstLine="0"/>
              <w:rPr>
                <w:rFonts w:asciiTheme="minorHAnsi" w:hAnsiTheme="minorHAnsi" w:cstheme="minorHAnsi"/>
                <w:b/>
                <w:i/>
                <w:sz w:val="18"/>
                <w:szCs w:val="18"/>
              </w:rPr>
            </w:pPr>
          </w:p>
          <w:p w14:paraId="71DACF75" w14:textId="18D6DD9E" w:rsidR="00954789" w:rsidRPr="00954789" w:rsidRDefault="00954789">
            <w:pPr>
              <w:pStyle w:val="TableParagraph"/>
              <w:ind w:right="101"/>
              <w:rPr>
                <w:rFonts w:asciiTheme="minorHAnsi" w:hAnsiTheme="minorHAnsi" w:cstheme="minorHAnsi"/>
                <w:sz w:val="18"/>
                <w:szCs w:val="18"/>
              </w:rPr>
            </w:pPr>
            <w:r w:rsidRPr="00954789">
              <w:rPr>
                <w:rFonts w:asciiTheme="minorHAnsi" w:hAnsiTheme="minorHAnsi" w:cstheme="minorHAnsi"/>
                <w:sz w:val="18"/>
                <w:szCs w:val="18"/>
              </w:rPr>
              <w:t>3.1</w:t>
            </w:r>
            <w:r w:rsidRPr="00954789">
              <w:rPr>
                <w:rFonts w:asciiTheme="minorHAnsi" w:hAnsiTheme="minorHAnsi" w:cstheme="minorHAnsi"/>
                <w:spacing w:val="1"/>
                <w:sz w:val="18"/>
                <w:szCs w:val="18"/>
              </w:rPr>
              <w:t xml:space="preserve"> </w:t>
            </w:r>
            <w:r w:rsidR="002D0084">
              <w:rPr>
                <w:rFonts w:asciiTheme="minorHAnsi" w:hAnsiTheme="minorHAnsi" w:cstheme="minorHAnsi"/>
                <w:spacing w:val="1"/>
                <w:sz w:val="18"/>
                <w:szCs w:val="18"/>
              </w:rPr>
              <w:t>Proactively build and maintain</w:t>
            </w:r>
            <w:r w:rsidRPr="00954789">
              <w:rPr>
                <w:rFonts w:asciiTheme="minorHAnsi" w:hAnsiTheme="minorHAnsi" w:cstheme="minorHAnsi"/>
                <w:sz w:val="18"/>
                <w:szCs w:val="18"/>
              </w:rPr>
              <w:t xml:space="preserve"> relationships with</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current and potential</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partners whose goals</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intersect with the</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Partnership’s priorities.</w:t>
            </w:r>
          </w:p>
        </w:tc>
        <w:tc>
          <w:tcPr>
            <w:tcW w:w="1595" w:type="pct"/>
          </w:tcPr>
          <w:p w14:paraId="7255BA34" w14:textId="77777777" w:rsidR="00954789" w:rsidRPr="00954789" w:rsidRDefault="00954789" w:rsidP="00954789">
            <w:pPr>
              <w:pStyle w:val="TableParagraph"/>
              <w:numPr>
                <w:ilvl w:val="0"/>
                <w:numId w:val="3"/>
              </w:numPr>
              <w:tabs>
                <w:tab w:val="left" w:pos="469"/>
                <w:tab w:val="left" w:pos="470"/>
              </w:tabs>
              <w:ind w:right="152"/>
              <w:rPr>
                <w:rFonts w:asciiTheme="minorHAnsi" w:hAnsiTheme="minorHAnsi" w:cstheme="minorHAnsi"/>
                <w:sz w:val="18"/>
                <w:szCs w:val="18"/>
              </w:rPr>
            </w:pPr>
            <w:r w:rsidRPr="00954789">
              <w:rPr>
                <w:rFonts w:asciiTheme="minorHAnsi" w:hAnsiTheme="minorHAnsi" w:cstheme="minorHAnsi"/>
                <w:sz w:val="18"/>
                <w:szCs w:val="18"/>
              </w:rPr>
              <w:t>Identify, maintain, and formally track partnerships with overlapping goals and</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opportunities</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for</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reciprocal connection.</w:t>
            </w:r>
          </w:p>
          <w:p w14:paraId="5DD56316" w14:textId="77777777" w:rsidR="00954789" w:rsidRPr="00954789" w:rsidRDefault="00954789" w:rsidP="00954789">
            <w:pPr>
              <w:pStyle w:val="TableParagraph"/>
              <w:numPr>
                <w:ilvl w:val="0"/>
                <w:numId w:val="3"/>
              </w:numPr>
              <w:tabs>
                <w:tab w:val="left" w:pos="469"/>
                <w:tab w:val="left" w:pos="470"/>
              </w:tabs>
              <w:ind w:right="575"/>
              <w:rPr>
                <w:rFonts w:asciiTheme="minorHAnsi" w:eastAsiaTheme="minorEastAsia" w:hAnsiTheme="minorHAnsi" w:cstheme="minorHAnsi"/>
                <w:sz w:val="18"/>
                <w:szCs w:val="18"/>
              </w:rPr>
            </w:pPr>
            <w:r w:rsidRPr="00954789">
              <w:rPr>
                <w:rFonts w:asciiTheme="minorHAnsi" w:hAnsiTheme="minorHAnsi" w:cstheme="minorHAnsi"/>
                <w:sz w:val="18"/>
                <w:szCs w:val="18"/>
              </w:rPr>
              <w:t>Adopt a quarterly plan to support staff in providing non-project service to partner organizations. This plan should address funding sources, such as EPA base funding.</w:t>
            </w:r>
          </w:p>
          <w:p w14:paraId="5E47291E" w14:textId="77777777" w:rsidR="00954789" w:rsidRPr="00954789" w:rsidRDefault="00954789">
            <w:pPr>
              <w:pStyle w:val="TableParagraph"/>
              <w:tabs>
                <w:tab w:val="left" w:pos="469"/>
                <w:tab w:val="left" w:pos="470"/>
              </w:tabs>
              <w:ind w:left="-360" w:right="141" w:firstLine="0"/>
              <w:rPr>
                <w:rFonts w:asciiTheme="minorHAnsi" w:hAnsiTheme="minorHAnsi" w:cstheme="minorHAnsi"/>
                <w:sz w:val="18"/>
                <w:szCs w:val="18"/>
              </w:rPr>
            </w:pPr>
          </w:p>
        </w:tc>
        <w:tc>
          <w:tcPr>
            <w:tcW w:w="1313" w:type="pct"/>
          </w:tcPr>
          <w:p w14:paraId="6B0153D7" w14:textId="77777777" w:rsidR="00954789" w:rsidRPr="00954789" w:rsidRDefault="00954789" w:rsidP="00954789">
            <w:pPr>
              <w:pStyle w:val="TableParagraph"/>
              <w:numPr>
                <w:ilvl w:val="0"/>
                <w:numId w:val="3"/>
              </w:numPr>
              <w:rPr>
                <w:rFonts w:asciiTheme="minorHAnsi" w:eastAsiaTheme="minorEastAsia" w:hAnsiTheme="minorHAnsi" w:cstheme="minorHAnsi"/>
                <w:sz w:val="18"/>
                <w:szCs w:val="18"/>
              </w:rPr>
            </w:pPr>
            <w:r w:rsidRPr="00954789">
              <w:rPr>
                <w:rFonts w:asciiTheme="minorHAnsi" w:hAnsiTheme="minorHAnsi" w:cstheme="minorHAnsi"/>
                <w:sz w:val="18"/>
                <w:szCs w:val="18"/>
              </w:rPr>
              <w:t>Each partner relationship is assigned to at least one staff or Board member for stewardship and reviewed annually.</w:t>
            </w:r>
          </w:p>
          <w:p w14:paraId="2CFA472F" w14:textId="0C4E93F1" w:rsidR="00954789" w:rsidRPr="00954789" w:rsidRDefault="00954789" w:rsidP="00954789">
            <w:pPr>
              <w:pStyle w:val="TableParagraph"/>
              <w:numPr>
                <w:ilvl w:val="0"/>
                <w:numId w:val="3"/>
              </w:numPr>
              <w:rPr>
                <w:rFonts w:asciiTheme="minorHAnsi" w:eastAsiaTheme="minorEastAsia" w:hAnsiTheme="minorHAnsi" w:cstheme="minorHAnsi"/>
                <w:sz w:val="18"/>
                <w:szCs w:val="18"/>
              </w:rPr>
            </w:pPr>
            <w:r w:rsidRPr="00954789">
              <w:rPr>
                <w:rFonts w:asciiTheme="minorHAnsi" w:hAnsiTheme="minorHAnsi" w:cstheme="minorHAnsi"/>
                <w:sz w:val="18"/>
                <w:szCs w:val="18"/>
              </w:rPr>
              <w:t xml:space="preserve">75% of staff members </w:t>
            </w:r>
            <w:proofErr w:type="gramStart"/>
            <w:r w:rsidRPr="00954789">
              <w:rPr>
                <w:rFonts w:asciiTheme="minorHAnsi" w:hAnsiTheme="minorHAnsi" w:cstheme="minorHAnsi"/>
                <w:sz w:val="18"/>
                <w:szCs w:val="18"/>
              </w:rPr>
              <w:t>provide</w:t>
            </w:r>
            <w:r>
              <w:rPr>
                <w:rFonts w:asciiTheme="minorHAnsi" w:hAnsiTheme="minorHAnsi" w:cstheme="minorHAnsi"/>
                <w:sz w:val="18"/>
                <w:szCs w:val="18"/>
              </w:rPr>
              <w:t xml:space="preserve"> </w:t>
            </w:r>
            <w:r w:rsidRPr="00954789">
              <w:rPr>
                <w:rFonts w:asciiTheme="minorHAnsi" w:hAnsiTheme="minorHAnsi" w:cstheme="minorHAnsi"/>
                <w:spacing w:val="-60"/>
                <w:sz w:val="18"/>
                <w:szCs w:val="18"/>
              </w:rPr>
              <w:t xml:space="preserve"> </w:t>
            </w:r>
            <w:r w:rsidRPr="00954789">
              <w:rPr>
                <w:rFonts w:asciiTheme="minorHAnsi" w:hAnsiTheme="minorHAnsi" w:cstheme="minorHAnsi"/>
                <w:sz w:val="18"/>
                <w:szCs w:val="18"/>
              </w:rPr>
              <w:t>non</w:t>
            </w:r>
            <w:proofErr w:type="gramEnd"/>
            <w:r w:rsidRPr="00954789">
              <w:rPr>
                <w:rFonts w:asciiTheme="minorHAnsi" w:hAnsiTheme="minorHAnsi" w:cstheme="minorHAnsi"/>
                <w:sz w:val="18"/>
                <w:szCs w:val="18"/>
              </w:rPr>
              <w:t>-project</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service</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to</w:t>
            </w:r>
            <w:r w:rsidRPr="00954789">
              <w:rPr>
                <w:rFonts w:asciiTheme="minorHAnsi" w:hAnsiTheme="minorHAnsi" w:cstheme="minorHAnsi"/>
                <w:spacing w:val="-3"/>
                <w:sz w:val="18"/>
                <w:szCs w:val="18"/>
              </w:rPr>
              <w:t xml:space="preserve"> </w:t>
            </w:r>
            <w:r w:rsidRPr="00954789">
              <w:rPr>
                <w:rFonts w:asciiTheme="minorHAnsi" w:hAnsiTheme="minorHAnsi" w:cstheme="minorHAnsi"/>
                <w:sz w:val="18"/>
                <w:szCs w:val="18"/>
              </w:rPr>
              <w:t>at</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least</w:t>
            </w:r>
            <w:r w:rsidRPr="00954789">
              <w:rPr>
                <w:rFonts w:asciiTheme="minorHAnsi" w:hAnsiTheme="minorHAnsi" w:cstheme="minorHAnsi"/>
                <w:spacing w:val="-58"/>
                <w:sz w:val="18"/>
                <w:szCs w:val="18"/>
              </w:rPr>
              <w:t xml:space="preserve"> </w:t>
            </w:r>
            <w:r w:rsidRPr="00954789">
              <w:rPr>
                <w:rFonts w:asciiTheme="minorHAnsi" w:hAnsiTheme="minorHAnsi" w:cstheme="minorHAnsi"/>
                <w:sz w:val="18"/>
                <w:szCs w:val="18"/>
              </w:rPr>
              <w:t>one partner</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organization each</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 xml:space="preserve">year. </w:t>
            </w:r>
          </w:p>
          <w:p w14:paraId="07033E3B" w14:textId="77777777" w:rsidR="000031FE" w:rsidRPr="000031FE" w:rsidRDefault="00954789" w:rsidP="000031FE">
            <w:pPr>
              <w:pStyle w:val="TableParagraph"/>
              <w:numPr>
                <w:ilvl w:val="0"/>
                <w:numId w:val="3"/>
              </w:numPr>
              <w:ind w:right="141"/>
              <w:rPr>
                <w:rFonts w:asciiTheme="minorHAnsi" w:hAnsiTheme="minorHAnsi" w:cstheme="minorHAnsi"/>
                <w:sz w:val="18"/>
                <w:szCs w:val="18"/>
              </w:rPr>
            </w:pPr>
            <w:r w:rsidRPr="000031FE">
              <w:rPr>
                <w:rFonts w:asciiTheme="minorHAnsi" w:eastAsiaTheme="minorEastAsia" w:hAnsiTheme="minorHAnsi" w:cstheme="minorBidi"/>
                <w:sz w:val="18"/>
                <w:szCs w:val="18"/>
              </w:rPr>
              <w:t>E.g., attend other organizations’ meetings, volunteer with other organizations, attend fundraising events, lend support to reach shared goals.</w:t>
            </w:r>
          </w:p>
          <w:p w14:paraId="712963FA" w14:textId="6AA99698" w:rsidR="00954789" w:rsidRPr="000031FE" w:rsidRDefault="00954789" w:rsidP="000031FE">
            <w:pPr>
              <w:pStyle w:val="TableParagraph"/>
              <w:numPr>
                <w:ilvl w:val="0"/>
                <w:numId w:val="3"/>
              </w:numPr>
              <w:ind w:right="141"/>
              <w:rPr>
                <w:rFonts w:asciiTheme="minorHAnsi" w:hAnsiTheme="minorHAnsi" w:cstheme="minorHAnsi"/>
                <w:sz w:val="18"/>
                <w:szCs w:val="18"/>
              </w:rPr>
            </w:pPr>
            <w:r w:rsidRPr="000031FE">
              <w:rPr>
                <w:rFonts w:asciiTheme="minorHAnsi" w:hAnsiTheme="minorHAnsi" w:cstheme="minorHAnsi"/>
                <w:sz w:val="18"/>
                <w:szCs w:val="18"/>
              </w:rPr>
              <w:t>Jointly develop at least 3 projects with community partners that align with our DEI strategy.</w:t>
            </w:r>
          </w:p>
          <w:p w14:paraId="5BED58BE" w14:textId="77777777" w:rsidR="00954789" w:rsidRPr="00954789" w:rsidRDefault="00954789">
            <w:pPr>
              <w:pStyle w:val="TableParagraph"/>
              <w:ind w:firstLine="0"/>
              <w:rPr>
                <w:rFonts w:asciiTheme="minorHAnsi" w:hAnsiTheme="minorHAnsi" w:cstheme="minorHAnsi"/>
                <w:sz w:val="18"/>
                <w:szCs w:val="18"/>
              </w:rPr>
            </w:pPr>
          </w:p>
          <w:p w14:paraId="3B7252A8" w14:textId="77777777" w:rsidR="00954789" w:rsidRPr="00954789" w:rsidRDefault="00954789">
            <w:pPr>
              <w:pStyle w:val="TableParagraph"/>
              <w:ind w:firstLine="0"/>
              <w:rPr>
                <w:rFonts w:asciiTheme="minorHAnsi" w:hAnsiTheme="minorHAnsi" w:cstheme="minorHAnsi"/>
                <w:sz w:val="18"/>
                <w:szCs w:val="18"/>
              </w:rPr>
            </w:pPr>
          </w:p>
          <w:p w14:paraId="2BD9C482" w14:textId="77777777" w:rsidR="00954789" w:rsidRPr="00954789" w:rsidRDefault="00954789">
            <w:pPr>
              <w:pStyle w:val="TableParagraph"/>
              <w:ind w:left="-360" w:firstLine="0"/>
              <w:rPr>
                <w:rFonts w:asciiTheme="minorHAnsi" w:hAnsiTheme="minorHAnsi" w:cstheme="minorHAnsi"/>
                <w:sz w:val="18"/>
                <w:szCs w:val="18"/>
              </w:rPr>
            </w:pPr>
          </w:p>
        </w:tc>
        <w:tc>
          <w:tcPr>
            <w:tcW w:w="1312" w:type="pct"/>
          </w:tcPr>
          <w:p w14:paraId="39AD605E" w14:textId="77777777" w:rsidR="00954789" w:rsidRDefault="000031FE" w:rsidP="000031FE">
            <w:pPr>
              <w:pStyle w:val="TableParagraph"/>
              <w:numPr>
                <w:ilvl w:val="0"/>
                <w:numId w:val="3"/>
              </w:numPr>
              <w:rPr>
                <w:rFonts w:asciiTheme="minorHAnsi" w:hAnsiTheme="minorHAnsi" w:cstheme="minorHAnsi"/>
                <w:sz w:val="18"/>
                <w:szCs w:val="18"/>
              </w:rPr>
            </w:pPr>
            <w:r>
              <w:rPr>
                <w:rFonts w:asciiTheme="minorHAnsi" w:hAnsiTheme="minorHAnsi" w:cstheme="minorHAnsi"/>
                <w:sz w:val="18"/>
                <w:szCs w:val="18"/>
              </w:rPr>
              <w:t xml:space="preserve">2022 – Continued partnership with Confluence. Developed a shared proposal for Education and supporting a session of Field School winter 22/23. </w:t>
            </w:r>
          </w:p>
          <w:p w14:paraId="6D1D7CBD" w14:textId="153BFEDF" w:rsidR="000031FE" w:rsidRPr="00954789" w:rsidRDefault="000031FE" w:rsidP="000031FE">
            <w:pPr>
              <w:pStyle w:val="TableParagraph"/>
              <w:ind w:left="720" w:firstLine="0"/>
              <w:rPr>
                <w:rFonts w:asciiTheme="minorHAnsi" w:hAnsiTheme="minorHAnsi" w:cstheme="minorHAnsi"/>
                <w:sz w:val="18"/>
                <w:szCs w:val="18"/>
              </w:rPr>
            </w:pPr>
          </w:p>
        </w:tc>
      </w:tr>
      <w:tr w:rsidR="00954789" w:rsidRPr="00954789" w14:paraId="3102DE62" w14:textId="1F475DF7" w:rsidTr="00954789">
        <w:trPr>
          <w:trHeight w:val="3138"/>
        </w:trPr>
        <w:tc>
          <w:tcPr>
            <w:tcW w:w="780" w:type="pct"/>
          </w:tcPr>
          <w:p w14:paraId="310CEF01" w14:textId="77777777" w:rsidR="00954789" w:rsidRPr="00954789" w:rsidRDefault="00954789">
            <w:pPr>
              <w:pStyle w:val="TableParagraph"/>
              <w:ind w:left="0" w:firstLine="0"/>
              <w:rPr>
                <w:rFonts w:asciiTheme="minorHAnsi" w:hAnsiTheme="minorHAnsi" w:cstheme="minorHAnsi"/>
                <w:b/>
                <w:i/>
                <w:sz w:val="18"/>
                <w:szCs w:val="18"/>
              </w:rPr>
            </w:pPr>
          </w:p>
          <w:p w14:paraId="5839D67F" w14:textId="77777777" w:rsidR="00954789" w:rsidRPr="00954789" w:rsidRDefault="00954789">
            <w:pPr>
              <w:pStyle w:val="TableParagraph"/>
              <w:ind w:right="159"/>
              <w:rPr>
                <w:rFonts w:asciiTheme="minorHAnsi" w:hAnsiTheme="minorHAnsi" w:cstheme="minorHAnsi"/>
                <w:sz w:val="18"/>
                <w:szCs w:val="18"/>
              </w:rPr>
            </w:pPr>
            <w:r w:rsidRPr="00954789">
              <w:rPr>
                <w:rFonts w:asciiTheme="minorHAnsi" w:hAnsiTheme="minorHAnsi" w:cstheme="minorHAnsi"/>
                <w:sz w:val="18"/>
                <w:szCs w:val="18"/>
              </w:rPr>
              <w:t>3.2</w:t>
            </w:r>
            <w:r w:rsidRPr="00954789">
              <w:rPr>
                <w:rFonts w:asciiTheme="minorHAnsi" w:hAnsiTheme="minorHAnsi" w:cstheme="minorHAnsi"/>
                <w:spacing w:val="1"/>
                <w:sz w:val="18"/>
                <w:szCs w:val="18"/>
              </w:rPr>
              <w:t xml:space="preserve"> T</w:t>
            </w:r>
            <w:r w:rsidRPr="00954789">
              <w:rPr>
                <w:rFonts w:asciiTheme="minorHAnsi" w:hAnsiTheme="minorHAnsi" w:cstheme="minorHAnsi"/>
                <w:sz w:val="18"/>
                <w:szCs w:val="18"/>
              </w:rPr>
              <w:t>he Board and</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staff share the</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Partnership’s story with</w:t>
            </w:r>
            <w:r w:rsidRPr="00954789">
              <w:rPr>
                <w:rFonts w:asciiTheme="minorHAnsi" w:hAnsiTheme="minorHAnsi" w:cstheme="minorHAnsi"/>
                <w:spacing w:val="-60"/>
                <w:sz w:val="18"/>
                <w:szCs w:val="18"/>
              </w:rPr>
              <w:t xml:space="preserve"> </w:t>
            </w:r>
            <w:r w:rsidRPr="00954789">
              <w:rPr>
                <w:rFonts w:asciiTheme="minorHAnsi" w:hAnsiTheme="minorHAnsi" w:cstheme="minorHAnsi"/>
                <w:sz w:val="18"/>
                <w:szCs w:val="18"/>
              </w:rPr>
              <w:t>partners</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and</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the</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public.</w:t>
            </w:r>
          </w:p>
        </w:tc>
        <w:tc>
          <w:tcPr>
            <w:tcW w:w="1595" w:type="pct"/>
          </w:tcPr>
          <w:p w14:paraId="3DE6BDDF" w14:textId="77777777" w:rsidR="00954789" w:rsidRPr="00954789" w:rsidRDefault="00954789" w:rsidP="00954789">
            <w:pPr>
              <w:pStyle w:val="TableParagraph"/>
              <w:numPr>
                <w:ilvl w:val="0"/>
                <w:numId w:val="3"/>
              </w:numPr>
              <w:tabs>
                <w:tab w:val="left" w:pos="469"/>
                <w:tab w:val="left" w:pos="470"/>
              </w:tabs>
              <w:ind w:right="353"/>
              <w:rPr>
                <w:rFonts w:asciiTheme="minorHAnsi" w:hAnsiTheme="minorHAnsi" w:cstheme="minorHAnsi"/>
                <w:sz w:val="18"/>
                <w:szCs w:val="18"/>
              </w:rPr>
            </w:pPr>
            <w:r w:rsidRPr="00954789">
              <w:rPr>
                <w:rFonts w:asciiTheme="minorHAnsi" w:hAnsiTheme="minorHAnsi" w:cstheme="minorHAnsi"/>
                <w:sz w:val="18"/>
                <w:szCs w:val="18"/>
              </w:rPr>
              <w:t>Develop a strategic communications plan that incorporates</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brand analysis, organizational messaging, and all Partnership</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programs, and that connects the Partnership to other</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National</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Estuary</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Programs</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around</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the</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country.</w:t>
            </w:r>
          </w:p>
          <w:p w14:paraId="580EF7E4" w14:textId="77777777" w:rsidR="00954789" w:rsidRPr="00954789" w:rsidRDefault="00954789" w:rsidP="00954789">
            <w:pPr>
              <w:pStyle w:val="TableParagraph"/>
              <w:numPr>
                <w:ilvl w:val="0"/>
                <w:numId w:val="3"/>
              </w:numPr>
              <w:tabs>
                <w:tab w:val="left" w:pos="469"/>
                <w:tab w:val="left" w:pos="470"/>
              </w:tabs>
              <w:ind w:right="658"/>
              <w:rPr>
                <w:rFonts w:asciiTheme="minorHAnsi" w:hAnsiTheme="minorHAnsi" w:cstheme="minorHAnsi"/>
                <w:sz w:val="18"/>
                <w:szCs w:val="18"/>
              </w:rPr>
            </w:pPr>
            <w:r w:rsidRPr="00954789">
              <w:rPr>
                <w:rFonts w:asciiTheme="minorHAnsi" w:hAnsiTheme="minorHAnsi" w:cstheme="minorHAnsi"/>
                <w:sz w:val="18"/>
                <w:szCs w:val="18"/>
              </w:rPr>
              <w:t>Engage communications staff in project design and grant</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development and throughout project implementation.</w:t>
            </w:r>
          </w:p>
          <w:p w14:paraId="5148C489" w14:textId="77777777" w:rsidR="00954789" w:rsidRPr="00954789" w:rsidRDefault="00954789" w:rsidP="00954789">
            <w:pPr>
              <w:pStyle w:val="TableParagraph"/>
              <w:numPr>
                <w:ilvl w:val="0"/>
                <w:numId w:val="3"/>
              </w:numPr>
              <w:tabs>
                <w:tab w:val="left" w:pos="469"/>
                <w:tab w:val="left" w:pos="470"/>
              </w:tabs>
              <w:ind w:right="136"/>
              <w:rPr>
                <w:rFonts w:asciiTheme="minorHAnsi" w:hAnsiTheme="minorHAnsi" w:cstheme="minorHAnsi"/>
                <w:sz w:val="18"/>
                <w:szCs w:val="18"/>
              </w:rPr>
            </w:pPr>
            <w:r w:rsidRPr="00954789">
              <w:rPr>
                <w:rFonts w:asciiTheme="minorHAnsi" w:hAnsiTheme="minorHAnsi" w:cstheme="minorHAnsi"/>
                <w:sz w:val="18"/>
                <w:szCs w:val="18"/>
              </w:rPr>
              <w:t>Provide tools, training, and support to help staff and Board to</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tell a consistent and compelling story of our work, including</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training</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on</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how</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to</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navigate</w:t>
            </w:r>
            <w:r w:rsidRPr="00954789">
              <w:rPr>
                <w:rFonts w:asciiTheme="minorHAnsi" w:hAnsiTheme="minorHAnsi" w:cstheme="minorHAnsi"/>
                <w:spacing w:val="-5"/>
                <w:sz w:val="18"/>
                <w:szCs w:val="18"/>
              </w:rPr>
              <w:t xml:space="preserve"> </w:t>
            </w:r>
            <w:r w:rsidRPr="00954789">
              <w:rPr>
                <w:rFonts w:asciiTheme="minorHAnsi" w:hAnsiTheme="minorHAnsi" w:cstheme="minorHAnsi"/>
                <w:sz w:val="18"/>
                <w:szCs w:val="18"/>
              </w:rPr>
              <w:t>controversial</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conversations</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(such as</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climate</w:t>
            </w:r>
            <w:r w:rsidRPr="00954789">
              <w:rPr>
                <w:rFonts w:asciiTheme="minorHAnsi" w:hAnsiTheme="minorHAnsi" w:cstheme="minorHAnsi"/>
                <w:spacing w:val="-3"/>
                <w:sz w:val="18"/>
                <w:szCs w:val="18"/>
              </w:rPr>
              <w:t xml:space="preserve"> </w:t>
            </w:r>
            <w:r w:rsidRPr="00954789">
              <w:rPr>
                <w:rFonts w:asciiTheme="minorHAnsi" w:hAnsiTheme="minorHAnsi" w:cstheme="minorHAnsi"/>
                <w:sz w:val="18"/>
                <w:szCs w:val="18"/>
              </w:rPr>
              <w:t>denial,</w:t>
            </w:r>
            <w:r w:rsidRPr="00954789">
              <w:rPr>
                <w:rFonts w:asciiTheme="minorHAnsi" w:hAnsiTheme="minorHAnsi" w:cstheme="minorHAnsi"/>
                <w:spacing w:val="-4"/>
                <w:sz w:val="18"/>
                <w:szCs w:val="18"/>
              </w:rPr>
              <w:t xml:space="preserve"> </w:t>
            </w:r>
            <w:r w:rsidRPr="00954789">
              <w:rPr>
                <w:rFonts w:asciiTheme="minorHAnsi" w:hAnsiTheme="minorHAnsi" w:cstheme="minorHAnsi"/>
                <w:sz w:val="18"/>
                <w:szCs w:val="18"/>
              </w:rPr>
              <w:t>etc.)</w:t>
            </w:r>
          </w:p>
          <w:p w14:paraId="6FA8AC62" w14:textId="77777777" w:rsidR="00954789" w:rsidRPr="00954789" w:rsidRDefault="00954789">
            <w:pPr>
              <w:pStyle w:val="TableParagraph"/>
              <w:tabs>
                <w:tab w:val="left" w:pos="469"/>
                <w:tab w:val="left" w:pos="470"/>
              </w:tabs>
              <w:ind w:left="0" w:right="136"/>
              <w:rPr>
                <w:rFonts w:asciiTheme="minorHAnsi" w:hAnsiTheme="minorHAnsi" w:cstheme="minorHAnsi"/>
                <w:sz w:val="18"/>
                <w:szCs w:val="18"/>
              </w:rPr>
            </w:pPr>
          </w:p>
        </w:tc>
        <w:tc>
          <w:tcPr>
            <w:tcW w:w="1313" w:type="pct"/>
          </w:tcPr>
          <w:p w14:paraId="34EA2C08" w14:textId="77777777" w:rsidR="00954789" w:rsidRPr="00954789" w:rsidRDefault="00954789" w:rsidP="00954789">
            <w:pPr>
              <w:pStyle w:val="TableParagraph"/>
              <w:numPr>
                <w:ilvl w:val="0"/>
                <w:numId w:val="3"/>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Strategic communications plan completed and implemented.</w:t>
            </w:r>
          </w:p>
          <w:p w14:paraId="16A7EF46" w14:textId="77777777" w:rsidR="00954789" w:rsidRPr="00954789" w:rsidRDefault="00954789" w:rsidP="00954789">
            <w:pPr>
              <w:pStyle w:val="TableParagraph"/>
              <w:numPr>
                <w:ilvl w:val="0"/>
                <w:numId w:val="3"/>
              </w:numPr>
              <w:tabs>
                <w:tab w:val="left" w:pos="469"/>
                <w:tab w:val="left" w:pos="470"/>
              </w:tabs>
              <w:rPr>
                <w:rFonts w:asciiTheme="minorHAnsi" w:eastAsiaTheme="minorEastAsia" w:hAnsiTheme="minorHAnsi" w:cstheme="minorBidi"/>
                <w:sz w:val="18"/>
                <w:szCs w:val="18"/>
              </w:rPr>
            </w:pPr>
            <w:r w:rsidRPr="00954789">
              <w:rPr>
                <w:rFonts w:asciiTheme="minorHAnsi" w:hAnsiTheme="minorHAnsi" w:cstheme="minorBidi"/>
                <w:sz w:val="18"/>
                <w:szCs w:val="18"/>
              </w:rPr>
              <w:t>Staff communicate with Comms Team prior to each media interaction.</w:t>
            </w:r>
          </w:p>
          <w:p w14:paraId="43930508" w14:textId="77777777" w:rsidR="00954789" w:rsidRPr="00954789" w:rsidRDefault="00954789" w:rsidP="00954789">
            <w:pPr>
              <w:pStyle w:val="TableParagraph"/>
              <w:numPr>
                <w:ilvl w:val="0"/>
                <w:numId w:val="3"/>
              </w:numPr>
              <w:tabs>
                <w:tab w:val="left" w:pos="469"/>
                <w:tab w:val="left" w:pos="470"/>
              </w:tabs>
              <w:rPr>
                <w:rFonts w:asciiTheme="minorHAnsi" w:eastAsiaTheme="minorEastAsia" w:hAnsiTheme="minorHAnsi" w:cstheme="minorBidi"/>
                <w:sz w:val="18"/>
                <w:szCs w:val="18"/>
              </w:rPr>
            </w:pPr>
            <w:r w:rsidRPr="00954789">
              <w:rPr>
                <w:rFonts w:asciiTheme="minorHAnsi" w:hAnsiTheme="minorHAnsi" w:cstheme="minorBidi"/>
                <w:sz w:val="18"/>
                <w:szCs w:val="18"/>
              </w:rPr>
              <w:t>One comms training for staff is held each year.</w:t>
            </w:r>
          </w:p>
          <w:p w14:paraId="7A34CB03" w14:textId="77777777" w:rsidR="00954789" w:rsidRPr="00954789" w:rsidRDefault="00954789" w:rsidP="00954789">
            <w:pPr>
              <w:pStyle w:val="TableParagraph"/>
              <w:numPr>
                <w:ilvl w:val="0"/>
                <w:numId w:val="3"/>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All program and project plans are initially developed with comms and engagement.</w:t>
            </w:r>
          </w:p>
          <w:p w14:paraId="565D1A64" w14:textId="77777777" w:rsidR="00954789" w:rsidRPr="00954789" w:rsidRDefault="00954789">
            <w:pPr>
              <w:pStyle w:val="TableParagraph"/>
              <w:tabs>
                <w:tab w:val="left" w:pos="469"/>
                <w:tab w:val="left" w:pos="470"/>
              </w:tabs>
              <w:ind w:left="0"/>
              <w:rPr>
                <w:rFonts w:asciiTheme="minorHAnsi" w:hAnsiTheme="minorHAnsi" w:cstheme="minorHAnsi"/>
                <w:sz w:val="18"/>
                <w:szCs w:val="18"/>
              </w:rPr>
            </w:pPr>
          </w:p>
          <w:p w14:paraId="4CCA422C" w14:textId="77777777" w:rsidR="00954789" w:rsidRPr="00954789" w:rsidRDefault="00954789">
            <w:pPr>
              <w:pStyle w:val="TableParagraph"/>
              <w:ind w:right="221" w:firstLine="0"/>
              <w:rPr>
                <w:rFonts w:asciiTheme="minorHAnsi" w:hAnsiTheme="minorHAnsi" w:cstheme="minorHAnsi"/>
                <w:sz w:val="18"/>
                <w:szCs w:val="18"/>
              </w:rPr>
            </w:pPr>
          </w:p>
          <w:p w14:paraId="065975A5" w14:textId="77777777" w:rsidR="00954789" w:rsidRPr="00954789" w:rsidRDefault="00954789">
            <w:pPr>
              <w:pStyle w:val="TableParagraph"/>
              <w:ind w:left="0" w:right="221"/>
              <w:rPr>
                <w:rFonts w:asciiTheme="minorHAnsi" w:hAnsiTheme="minorHAnsi" w:cstheme="minorHAnsi"/>
                <w:sz w:val="18"/>
                <w:szCs w:val="18"/>
              </w:rPr>
            </w:pPr>
          </w:p>
        </w:tc>
        <w:tc>
          <w:tcPr>
            <w:tcW w:w="1312" w:type="pct"/>
          </w:tcPr>
          <w:p w14:paraId="5C4147C9" w14:textId="77777777" w:rsidR="00954789" w:rsidRDefault="00384FF8" w:rsidP="00954789">
            <w:pPr>
              <w:pStyle w:val="TableParagraph"/>
              <w:numPr>
                <w:ilvl w:val="0"/>
                <w:numId w:val="3"/>
              </w:numPr>
              <w:tabs>
                <w:tab w:val="left" w:pos="469"/>
                <w:tab w:val="left" w:pos="470"/>
              </w:tabs>
              <w:rPr>
                <w:rFonts w:asciiTheme="minorHAnsi" w:hAnsiTheme="minorHAnsi" w:cstheme="minorBidi"/>
                <w:sz w:val="18"/>
                <w:szCs w:val="18"/>
              </w:rPr>
            </w:pPr>
            <w:r>
              <w:rPr>
                <w:rFonts w:asciiTheme="minorHAnsi" w:hAnsiTheme="minorHAnsi" w:cstheme="minorBidi"/>
                <w:sz w:val="18"/>
                <w:szCs w:val="18"/>
              </w:rPr>
              <w:t xml:space="preserve">May 2022 – The communications team led all-staff communications training  </w:t>
            </w:r>
          </w:p>
          <w:p w14:paraId="6356B3CC" w14:textId="77777777" w:rsidR="00384FF8" w:rsidRDefault="00384FF8" w:rsidP="00954789">
            <w:pPr>
              <w:pStyle w:val="TableParagraph"/>
              <w:numPr>
                <w:ilvl w:val="0"/>
                <w:numId w:val="3"/>
              </w:numPr>
              <w:tabs>
                <w:tab w:val="left" w:pos="469"/>
                <w:tab w:val="left" w:pos="470"/>
              </w:tabs>
              <w:rPr>
                <w:rFonts w:asciiTheme="minorHAnsi" w:hAnsiTheme="minorHAnsi" w:cstheme="minorBidi"/>
                <w:sz w:val="18"/>
                <w:szCs w:val="18"/>
              </w:rPr>
            </w:pPr>
            <w:r>
              <w:rPr>
                <w:rFonts w:asciiTheme="minorHAnsi" w:hAnsiTheme="minorHAnsi" w:cstheme="minorBidi"/>
                <w:sz w:val="18"/>
                <w:szCs w:val="18"/>
              </w:rPr>
              <w:t xml:space="preserve">2022- EFLR Project strategic communications planning led by Communications team. </w:t>
            </w:r>
          </w:p>
          <w:p w14:paraId="0FEC9796" w14:textId="685192C4" w:rsidR="006219D1" w:rsidRPr="00954789" w:rsidRDefault="006219D1" w:rsidP="00954789">
            <w:pPr>
              <w:pStyle w:val="TableParagraph"/>
              <w:numPr>
                <w:ilvl w:val="0"/>
                <w:numId w:val="3"/>
              </w:numPr>
              <w:tabs>
                <w:tab w:val="left" w:pos="469"/>
                <w:tab w:val="left" w:pos="470"/>
              </w:tabs>
              <w:rPr>
                <w:rFonts w:asciiTheme="minorHAnsi" w:hAnsiTheme="minorHAnsi" w:cstheme="minorBidi"/>
                <w:sz w:val="18"/>
                <w:szCs w:val="18"/>
              </w:rPr>
            </w:pPr>
            <w:r>
              <w:rPr>
                <w:rFonts w:asciiTheme="minorHAnsi" w:hAnsiTheme="minorHAnsi" w:cstheme="minorBidi"/>
                <w:sz w:val="18"/>
                <w:szCs w:val="18"/>
              </w:rPr>
              <w:t>Fall 2022 – Communications Team is leading outreach work on EFLR</w:t>
            </w:r>
            <w:r w:rsidR="00FF0881">
              <w:rPr>
                <w:rFonts w:asciiTheme="minorHAnsi" w:hAnsiTheme="minorHAnsi" w:cstheme="minorBidi"/>
                <w:sz w:val="18"/>
                <w:szCs w:val="18"/>
              </w:rPr>
              <w:t xml:space="preserve">, serving as resource for Bay to Bay project with WASG. </w:t>
            </w:r>
          </w:p>
        </w:tc>
      </w:tr>
      <w:tr w:rsidR="00954789" w:rsidRPr="00954789" w14:paraId="292C990B" w14:textId="02801A95" w:rsidTr="00954789">
        <w:trPr>
          <w:trHeight w:val="4074"/>
        </w:trPr>
        <w:tc>
          <w:tcPr>
            <w:tcW w:w="780" w:type="pct"/>
          </w:tcPr>
          <w:p w14:paraId="561A2C38" w14:textId="77777777" w:rsidR="00954789" w:rsidRPr="00954789" w:rsidRDefault="00954789">
            <w:pPr>
              <w:pStyle w:val="TableParagraph"/>
              <w:ind w:left="0" w:firstLine="0"/>
              <w:rPr>
                <w:rFonts w:asciiTheme="minorHAnsi" w:hAnsiTheme="minorHAnsi" w:cstheme="minorHAnsi"/>
                <w:b/>
                <w:bCs/>
                <w:i/>
                <w:iCs/>
                <w:sz w:val="18"/>
                <w:szCs w:val="18"/>
              </w:rPr>
            </w:pPr>
          </w:p>
          <w:p w14:paraId="451F3949" w14:textId="77777777" w:rsidR="00954789" w:rsidRPr="00954789" w:rsidRDefault="00954789">
            <w:pPr>
              <w:pStyle w:val="TableParagraph"/>
              <w:ind w:right="189"/>
              <w:rPr>
                <w:rFonts w:asciiTheme="minorHAnsi" w:hAnsiTheme="minorHAnsi" w:cstheme="minorHAnsi"/>
                <w:sz w:val="18"/>
                <w:szCs w:val="18"/>
              </w:rPr>
            </w:pPr>
            <w:r w:rsidRPr="00954789">
              <w:rPr>
                <w:rFonts w:asciiTheme="minorHAnsi" w:hAnsiTheme="minorHAnsi" w:cstheme="minorHAnsi"/>
                <w:sz w:val="18"/>
                <w:szCs w:val="18"/>
              </w:rPr>
              <w:t>3.3</w:t>
            </w:r>
            <w:r w:rsidRPr="00954789">
              <w:rPr>
                <w:rFonts w:asciiTheme="minorHAnsi" w:hAnsiTheme="minorHAnsi" w:cstheme="minorHAnsi"/>
                <w:spacing w:val="1"/>
                <w:sz w:val="18"/>
                <w:szCs w:val="18"/>
              </w:rPr>
              <w:t xml:space="preserve"> Provide information and seek feedback from partners and communities and use input to </w:t>
            </w:r>
            <w:r w:rsidRPr="00954789">
              <w:rPr>
                <w:rFonts w:asciiTheme="minorHAnsi" w:hAnsiTheme="minorHAnsi" w:cstheme="minorHAnsi"/>
                <w:sz w:val="18"/>
                <w:szCs w:val="18"/>
              </w:rPr>
              <w:t>adjust programs and</w:t>
            </w:r>
            <w:r w:rsidRPr="00954789">
              <w:rPr>
                <w:rFonts w:asciiTheme="minorHAnsi" w:hAnsiTheme="minorHAnsi" w:cstheme="minorHAnsi"/>
                <w:spacing w:val="1"/>
                <w:sz w:val="18"/>
                <w:szCs w:val="18"/>
              </w:rPr>
              <w:t xml:space="preserve"> </w:t>
            </w:r>
            <w:r w:rsidRPr="00954789">
              <w:rPr>
                <w:rFonts w:asciiTheme="minorHAnsi" w:hAnsiTheme="minorHAnsi" w:cstheme="minorHAnsi"/>
                <w:sz w:val="18"/>
                <w:szCs w:val="18"/>
              </w:rPr>
              <w:t>approaches.</w:t>
            </w:r>
          </w:p>
        </w:tc>
        <w:tc>
          <w:tcPr>
            <w:tcW w:w="1595" w:type="pct"/>
          </w:tcPr>
          <w:p w14:paraId="59E5704C" w14:textId="77777777" w:rsidR="00954789" w:rsidRPr="00954789" w:rsidRDefault="00954789" w:rsidP="00954789">
            <w:pPr>
              <w:pStyle w:val="TableParagraph"/>
              <w:numPr>
                <w:ilvl w:val="0"/>
                <w:numId w:val="3"/>
              </w:numPr>
              <w:tabs>
                <w:tab w:val="left" w:pos="469"/>
                <w:tab w:val="left" w:pos="470"/>
              </w:tabs>
              <w:ind w:right="563"/>
              <w:rPr>
                <w:rFonts w:asciiTheme="minorHAnsi" w:hAnsiTheme="minorHAnsi" w:cstheme="minorHAnsi"/>
                <w:sz w:val="18"/>
                <w:szCs w:val="18"/>
              </w:rPr>
            </w:pPr>
            <w:r w:rsidRPr="00954789">
              <w:rPr>
                <w:rFonts w:asciiTheme="minorHAnsi" w:hAnsiTheme="minorHAnsi" w:cstheme="minorHAnsi"/>
                <w:sz w:val="18"/>
                <w:szCs w:val="18"/>
              </w:rPr>
              <w:t>Develop a regular evaluation and feedback cycle for each</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program, including both formal and informal mechanisms.</w:t>
            </w:r>
          </w:p>
          <w:p w14:paraId="5211F816" w14:textId="77777777" w:rsidR="00954789" w:rsidRPr="00954789" w:rsidRDefault="00954789" w:rsidP="00954789">
            <w:pPr>
              <w:pStyle w:val="TableParagraph"/>
              <w:numPr>
                <w:ilvl w:val="1"/>
                <w:numId w:val="3"/>
              </w:numPr>
              <w:tabs>
                <w:tab w:val="left" w:pos="830"/>
              </w:tabs>
              <w:rPr>
                <w:rFonts w:asciiTheme="minorHAnsi" w:hAnsiTheme="minorHAnsi" w:cstheme="minorBidi"/>
                <w:sz w:val="18"/>
                <w:szCs w:val="18"/>
              </w:rPr>
            </w:pPr>
            <w:r w:rsidRPr="00954789">
              <w:rPr>
                <w:rFonts w:asciiTheme="minorHAnsi" w:hAnsiTheme="minorHAnsi" w:cstheme="minorBidi"/>
                <w:sz w:val="18"/>
                <w:szCs w:val="18"/>
              </w:rPr>
              <w:t>Include</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evaluation</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steps</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in</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project</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plans</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and</w:t>
            </w:r>
            <w:r w:rsidRPr="00954789">
              <w:rPr>
                <w:rFonts w:asciiTheme="minorHAnsi" w:hAnsiTheme="minorHAnsi" w:cstheme="minorBidi"/>
                <w:spacing w:val="-4"/>
                <w:sz w:val="18"/>
                <w:szCs w:val="18"/>
              </w:rPr>
              <w:t xml:space="preserve"> </w:t>
            </w:r>
            <w:r w:rsidRPr="00954789">
              <w:rPr>
                <w:rFonts w:asciiTheme="minorHAnsi" w:hAnsiTheme="minorHAnsi" w:cstheme="minorBidi"/>
                <w:sz w:val="18"/>
                <w:szCs w:val="18"/>
              </w:rPr>
              <w:t>budgets.</w:t>
            </w:r>
          </w:p>
          <w:p w14:paraId="16675416" w14:textId="77777777" w:rsidR="00954789" w:rsidRPr="00954789" w:rsidRDefault="00954789" w:rsidP="00954789">
            <w:pPr>
              <w:pStyle w:val="TableParagraph"/>
              <w:numPr>
                <w:ilvl w:val="0"/>
                <w:numId w:val="3"/>
              </w:numPr>
              <w:tabs>
                <w:tab w:val="left" w:pos="469"/>
                <w:tab w:val="left" w:pos="470"/>
              </w:tabs>
              <w:ind w:right="701"/>
              <w:rPr>
                <w:rFonts w:asciiTheme="minorHAnsi" w:hAnsiTheme="minorHAnsi" w:cstheme="minorHAnsi"/>
                <w:sz w:val="18"/>
                <w:szCs w:val="18"/>
              </w:rPr>
            </w:pPr>
            <w:r w:rsidRPr="00954789">
              <w:rPr>
                <w:rFonts w:asciiTheme="minorHAnsi" w:hAnsiTheme="minorHAnsi" w:cstheme="minorHAnsi"/>
                <w:sz w:val="18"/>
                <w:szCs w:val="18"/>
              </w:rPr>
              <w:t>Prioritize seeking feedback from partners connected to</w:t>
            </w:r>
            <w:r w:rsidRPr="00954789">
              <w:rPr>
                <w:rFonts w:asciiTheme="minorHAnsi" w:hAnsiTheme="minorHAnsi" w:cstheme="minorHAnsi"/>
                <w:spacing w:val="-59"/>
                <w:sz w:val="18"/>
                <w:szCs w:val="18"/>
              </w:rPr>
              <w:t xml:space="preserve"> </w:t>
            </w:r>
            <w:r w:rsidRPr="00954789">
              <w:rPr>
                <w:rFonts w:asciiTheme="minorHAnsi" w:hAnsiTheme="minorHAnsi" w:cstheme="minorHAnsi"/>
                <w:sz w:val="18"/>
                <w:szCs w:val="18"/>
              </w:rPr>
              <w:t>underserved</w:t>
            </w:r>
            <w:r w:rsidRPr="00954789">
              <w:rPr>
                <w:rFonts w:asciiTheme="minorHAnsi" w:hAnsiTheme="minorHAnsi" w:cstheme="minorHAnsi"/>
                <w:spacing w:val="-2"/>
                <w:sz w:val="18"/>
                <w:szCs w:val="18"/>
              </w:rPr>
              <w:t xml:space="preserve"> </w:t>
            </w:r>
            <w:r w:rsidRPr="00954789">
              <w:rPr>
                <w:rFonts w:asciiTheme="minorHAnsi" w:hAnsiTheme="minorHAnsi" w:cstheme="minorHAnsi"/>
                <w:sz w:val="18"/>
                <w:szCs w:val="18"/>
              </w:rPr>
              <w:t>communities.</w:t>
            </w:r>
            <w:r w:rsidRPr="00954789">
              <w:rPr>
                <w:rFonts w:asciiTheme="minorHAnsi" w:hAnsiTheme="minorHAnsi" w:cstheme="minorHAnsi"/>
                <w:spacing w:val="-2"/>
                <w:sz w:val="18"/>
                <w:szCs w:val="18"/>
              </w:rPr>
              <w:t xml:space="preserve"> </w:t>
            </w:r>
          </w:p>
          <w:p w14:paraId="15119FA5" w14:textId="77777777" w:rsidR="00954789" w:rsidRPr="00954789" w:rsidRDefault="00954789" w:rsidP="00954789">
            <w:pPr>
              <w:pStyle w:val="TableParagraph"/>
              <w:numPr>
                <w:ilvl w:val="1"/>
                <w:numId w:val="3"/>
              </w:numPr>
              <w:tabs>
                <w:tab w:val="left" w:pos="892"/>
              </w:tabs>
              <w:ind w:right="190"/>
              <w:rPr>
                <w:rFonts w:asciiTheme="minorHAnsi" w:hAnsiTheme="minorHAnsi" w:cstheme="minorHAnsi"/>
                <w:sz w:val="18"/>
                <w:szCs w:val="18"/>
              </w:rPr>
            </w:pPr>
            <w:r w:rsidRPr="00954789">
              <w:rPr>
                <w:rFonts w:asciiTheme="minorHAnsi" w:hAnsiTheme="minorHAnsi" w:cstheme="minorHAnsi"/>
                <w:sz w:val="18"/>
                <w:szCs w:val="18"/>
              </w:rPr>
              <w:t>Seek opportunities to reduce the burden of providing feedback on these</w:t>
            </w:r>
            <w:r w:rsidRPr="00954789">
              <w:rPr>
                <w:rFonts w:asciiTheme="minorHAnsi" w:hAnsiTheme="minorHAnsi" w:cstheme="minorHAnsi"/>
                <w:spacing w:val="-60"/>
                <w:sz w:val="18"/>
                <w:szCs w:val="18"/>
              </w:rPr>
              <w:t xml:space="preserve"> </w:t>
            </w:r>
            <w:r w:rsidRPr="00954789">
              <w:rPr>
                <w:rFonts w:asciiTheme="minorHAnsi" w:hAnsiTheme="minorHAnsi" w:cstheme="minorHAnsi"/>
                <w:sz w:val="18"/>
                <w:szCs w:val="18"/>
              </w:rPr>
              <w:t>communities.</w:t>
            </w:r>
          </w:p>
          <w:p w14:paraId="602633A3" w14:textId="77777777" w:rsidR="00954789" w:rsidRPr="00954789" w:rsidRDefault="00954789">
            <w:pPr>
              <w:pStyle w:val="TableParagraph"/>
              <w:ind w:firstLine="0"/>
              <w:rPr>
                <w:rFonts w:asciiTheme="minorHAnsi" w:hAnsiTheme="minorHAnsi" w:cstheme="minorHAnsi"/>
                <w:sz w:val="18"/>
                <w:szCs w:val="18"/>
              </w:rPr>
            </w:pPr>
          </w:p>
        </w:tc>
        <w:tc>
          <w:tcPr>
            <w:tcW w:w="1313" w:type="pct"/>
          </w:tcPr>
          <w:p w14:paraId="3497E4FC" w14:textId="77777777" w:rsidR="00954789" w:rsidRPr="00954789" w:rsidRDefault="00954789" w:rsidP="00954789">
            <w:pPr>
              <w:pStyle w:val="TableParagraph"/>
              <w:numPr>
                <w:ilvl w:val="0"/>
                <w:numId w:val="3"/>
              </w:numPr>
              <w:tabs>
                <w:tab w:val="left" w:pos="469"/>
                <w:tab w:val="left" w:pos="470"/>
              </w:tabs>
              <w:ind w:right="163"/>
              <w:rPr>
                <w:rFonts w:asciiTheme="minorHAnsi" w:eastAsiaTheme="minorEastAsia" w:hAnsiTheme="minorHAnsi" w:cstheme="minorHAnsi"/>
                <w:sz w:val="18"/>
                <w:szCs w:val="18"/>
              </w:rPr>
            </w:pPr>
            <w:r w:rsidRPr="00954789">
              <w:rPr>
                <w:rFonts w:asciiTheme="minorHAnsi" w:hAnsiTheme="minorHAnsi" w:cstheme="minorHAnsi"/>
                <w:sz w:val="18"/>
                <w:szCs w:val="18"/>
              </w:rPr>
              <w:t xml:space="preserve">Each program is formally evaluated for internal purposes each year. </w:t>
            </w:r>
          </w:p>
          <w:p w14:paraId="4238592F" w14:textId="77777777" w:rsidR="00954789" w:rsidRPr="00954789" w:rsidRDefault="00954789" w:rsidP="00954789">
            <w:pPr>
              <w:pStyle w:val="TableParagraph"/>
              <w:numPr>
                <w:ilvl w:val="0"/>
                <w:numId w:val="3"/>
              </w:numPr>
              <w:tabs>
                <w:tab w:val="left" w:pos="469"/>
                <w:tab w:val="left" w:pos="470"/>
              </w:tabs>
              <w:ind w:right="163"/>
              <w:rPr>
                <w:rFonts w:asciiTheme="minorHAnsi" w:hAnsiTheme="minorHAnsi" w:cstheme="minorHAnsi"/>
                <w:sz w:val="18"/>
                <w:szCs w:val="18"/>
              </w:rPr>
            </w:pPr>
            <w:r w:rsidRPr="00954789">
              <w:rPr>
                <w:rFonts w:asciiTheme="minorHAnsi" w:hAnsiTheme="minorHAnsi" w:cstheme="minorHAnsi"/>
                <w:sz w:val="18"/>
                <w:szCs w:val="18"/>
              </w:rPr>
              <w:t>Results from evaluations are documented and shared with relevant staff, and adjustments are made as necessary.</w:t>
            </w:r>
          </w:p>
          <w:p w14:paraId="06C23E6A" w14:textId="77777777" w:rsidR="00954789" w:rsidRPr="00954789" w:rsidRDefault="00954789" w:rsidP="00954789">
            <w:pPr>
              <w:pStyle w:val="TableParagraph"/>
              <w:numPr>
                <w:ilvl w:val="0"/>
                <w:numId w:val="3"/>
              </w:numPr>
              <w:tabs>
                <w:tab w:val="left" w:pos="469"/>
                <w:tab w:val="left" w:pos="470"/>
              </w:tabs>
              <w:ind w:right="163"/>
              <w:rPr>
                <w:rFonts w:asciiTheme="minorHAnsi" w:eastAsiaTheme="minorEastAsia" w:hAnsiTheme="minorHAnsi" w:cstheme="minorHAnsi"/>
                <w:sz w:val="18"/>
                <w:szCs w:val="18"/>
              </w:rPr>
            </w:pPr>
            <w:r w:rsidRPr="00954789">
              <w:rPr>
                <w:rFonts w:asciiTheme="minorHAnsi" w:hAnsiTheme="minorHAnsi" w:cstheme="minorHAnsi"/>
                <w:sz w:val="18"/>
                <w:szCs w:val="18"/>
              </w:rPr>
              <w:t>All program and project plans are developed with community and partner outreach components, with a focus on underrepresented communities.</w:t>
            </w:r>
          </w:p>
          <w:p w14:paraId="64E10FEB" w14:textId="77777777" w:rsidR="00954789" w:rsidRPr="00954789" w:rsidRDefault="00954789">
            <w:pPr>
              <w:pStyle w:val="TableParagraph"/>
              <w:tabs>
                <w:tab w:val="left" w:pos="469"/>
                <w:tab w:val="left" w:pos="470"/>
              </w:tabs>
              <w:ind w:left="0" w:right="163"/>
              <w:rPr>
                <w:rFonts w:asciiTheme="minorHAnsi" w:hAnsiTheme="minorHAnsi" w:cstheme="minorHAnsi"/>
                <w:sz w:val="18"/>
                <w:szCs w:val="18"/>
              </w:rPr>
            </w:pPr>
          </w:p>
        </w:tc>
        <w:tc>
          <w:tcPr>
            <w:tcW w:w="1312" w:type="pct"/>
          </w:tcPr>
          <w:p w14:paraId="1E92D65E" w14:textId="77777777" w:rsidR="00954789" w:rsidRDefault="00384FF8" w:rsidP="00954789">
            <w:pPr>
              <w:pStyle w:val="TableParagraph"/>
              <w:numPr>
                <w:ilvl w:val="0"/>
                <w:numId w:val="3"/>
              </w:numPr>
              <w:tabs>
                <w:tab w:val="left" w:pos="469"/>
                <w:tab w:val="left" w:pos="470"/>
              </w:tabs>
              <w:ind w:right="163"/>
              <w:rPr>
                <w:rFonts w:asciiTheme="minorHAnsi" w:hAnsiTheme="minorHAnsi" w:cstheme="minorHAnsi"/>
                <w:sz w:val="18"/>
                <w:szCs w:val="18"/>
              </w:rPr>
            </w:pPr>
            <w:r>
              <w:rPr>
                <w:rFonts w:asciiTheme="minorHAnsi" w:hAnsiTheme="minorHAnsi" w:cstheme="minorHAnsi"/>
                <w:sz w:val="18"/>
                <w:szCs w:val="18"/>
              </w:rPr>
              <w:t xml:space="preserve">2022 Early actions only. </w:t>
            </w:r>
          </w:p>
          <w:p w14:paraId="07886561" w14:textId="2E8AD179" w:rsidR="00384FF8" w:rsidRPr="00954789" w:rsidRDefault="00384FF8" w:rsidP="00384FF8">
            <w:pPr>
              <w:pStyle w:val="TableParagraph"/>
              <w:tabs>
                <w:tab w:val="left" w:pos="469"/>
                <w:tab w:val="left" w:pos="470"/>
              </w:tabs>
              <w:ind w:left="720" w:right="163" w:firstLine="0"/>
              <w:rPr>
                <w:rFonts w:asciiTheme="minorHAnsi" w:hAnsiTheme="minorHAnsi" w:cstheme="minorHAnsi"/>
                <w:sz w:val="18"/>
                <w:szCs w:val="18"/>
              </w:rPr>
            </w:pPr>
          </w:p>
        </w:tc>
      </w:tr>
    </w:tbl>
    <w:p w14:paraId="712125B6" w14:textId="5162CC21" w:rsidR="00954789" w:rsidRDefault="00954789"/>
    <w:p w14:paraId="563DE128" w14:textId="77777777" w:rsidR="00954789" w:rsidRDefault="00954789">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5"/>
        <w:gridCol w:w="4409"/>
        <w:gridCol w:w="3690"/>
        <w:gridCol w:w="3776"/>
      </w:tblGrid>
      <w:tr w:rsidR="00954789" w:rsidRPr="00954789" w14:paraId="5E7A05C9" w14:textId="500733CA" w:rsidTr="00954789">
        <w:trPr>
          <w:trHeight w:val="258"/>
        </w:trPr>
        <w:tc>
          <w:tcPr>
            <w:tcW w:w="3688" w:type="pct"/>
            <w:gridSpan w:val="3"/>
          </w:tcPr>
          <w:p w14:paraId="64279B34" w14:textId="77777777" w:rsidR="00954789" w:rsidRPr="00954789" w:rsidRDefault="00954789">
            <w:pPr>
              <w:pStyle w:val="TableParagraph"/>
              <w:ind w:left="105" w:firstLine="0"/>
              <w:rPr>
                <w:rFonts w:asciiTheme="minorHAnsi" w:hAnsiTheme="minorHAnsi" w:cstheme="minorHAnsi"/>
                <w:b/>
                <w:sz w:val="18"/>
                <w:szCs w:val="18"/>
              </w:rPr>
            </w:pPr>
            <w:r w:rsidRPr="00954789">
              <w:rPr>
                <w:rFonts w:asciiTheme="minorHAnsi" w:hAnsiTheme="minorHAnsi" w:cstheme="minorHAnsi"/>
                <w:b/>
                <w:bCs/>
                <w:sz w:val="18"/>
                <w:szCs w:val="18"/>
              </w:rPr>
              <w:lastRenderedPageBreak/>
              <w:t xml:space="preserve">    </w:t>
            </w:r>
            <w:r w:rsidRPr="00954789">
              <w:rPr>
                <w:rFonts w:asciiTheme="minorHAnsi" w:hAnsiTheme="minorHAnsi" w:cstheme="minorHAnsi"/>
                <w:b/>
                <w:sz w:val="18"/>
                <w:szCs w:val="18"/>
              </w:rPr>
              <w:t>Goal #4: The Partnership’s operations are grounded in organizational values and long-term sustainability.</w:t>
            </w:r>
          </w:p>
        </w:tc>
        <w:tc>
          <w:tcPr>
            <w:tcW w:w="1312" w:type="pct"/>
          </w:tcPr>
          <w:p w14:paraId="3F5AAF10" w14:textId="77777777" w:rsidR="00954789" w:rsidRPr="00954789" w:rsidRDefault="00954789">
            <w:pPr>
              <w:pStyle w:val="TableParagraph"/>
              <w:ind w:left="105" w:firstLine="0"/>
              <w:rPr>
                <w:rFonts w:asciiTheme="minorHAnsi" w:hAnsiTheme="minorHAnsi" w:cstheme="minorHAnsi"/>
                <w:b/>
                <w:bCs/>
                <w:sz w:val="18"/>
                <w:szCs w:val="18"/>
              </w:rPr>
            </w:pPr>
          </w:p>
        </w:tc>
      </w:tr>
      <w:tr w:rsidR="00954789" w:rsidRPr="00954789" w14:paraId="6D3F474B" w14:textId="14FADB1F" w:rsidTr="00954789">
        <w:trPr>
          <w:trHeight w:val="253"/>
        </w:trPr>
        <w:tc>
          <w:tcPr>
            <w:tcW w:w="874" w:type="pct"/>
          </w:tcPr>
          <w:p w14:paraId="0A3CDF71" w14:textId="77777777" w:rsidR="00954789" w:rsidRPr="00954789" w:rsidRDefault="00954789">
            <w:pPr>
              <w:pStyle w:val="TableParagraph"/>
              <w:ind w:left="105" w:firstLine="0"/>
              <w:rPr>
                <w:rFonts w:asciiTheme="minorHAnsi" w:hAnsiTheme="minorHAnsi" w:cstheme="minorHAnsi"/>
                <w:b/>
                <w:sz w:val="18"/>
                <w:szCs w:val="18"/>
              </w:rPr>
            </w:pPr>
            <w:r w:rsidRPr="00954789">
              <w:rPr>
                <w:rFonts w:asciiTheme="minorHAnsi" w:hAnsiTheme="minorHAnsi" w:cstheme="minorHAnsi"/>
                <w:b/>
                <w:sz w:val="18"/>
                <w:szCs w:val="18"/>
              </w:rPr>
              <w:t>Strategy</w:t>
            </w:r>
          </w:p>
        </w:tc>
        <w:tc>
          <w:tcPr>
            <w:tcW w:w="1532" w:type="pct"/>
          </w:tcPr>
          <w:p w14:paraId="5C54A959" w14:textId="77777777" w:rsidR="00954789" w:rsidRPr="00954789" w:rsidRDefault="00954789">
            <w:pPr>
              <w:pStyle w:val="TableParagraph"/>
              <w:ind w:left="110" w:firstLine="0"/>
              <w:rPr>
                <w:rFonts w:asciiTheme="minorHAnsi" w:hAnsiTheme="minorHAnsi" w:cstheme="minorHAnsi"/>
                <w:b/>
                <w:sz w:val="18"/>
                <w:szCs w:val="18"/>
              </w:rPr>
            </w:pPr>
            <w:r w:rsidRPr="00954789">
              <w:rPr>
                <w:rFonts w:asciiTheme="minorHAnsi" w:hAnsiTheme="minorHAnsi" w:cstheme="minorHAnsi"/>
                <w:b/>
                <w:sz w:val="18"/>
                <w:szCs w:val="18"/>
              </w:rPr>
              <w:t>Potential implementation components</w:t>
            </w:r>
          </w:p>
        </w:tc>
        <w:tc>
          <w:tcPr>
            <w:tcW w:w="1282" w:type="pct"/>
          </w:tcPr>
          <w:p w14:paraId="36F1971F" w14:textId="77777777" w:rsidR="00954789" w:rsidRPr="00954789" w:rsidRDefault="00954789">
            <w:pPr>
              <w:pStyle w:val="TableParagraph"/>
              <w:ind w:left="110" w:firstLine="0"/>
              <w:rPr>
                <w:rFonts w:asciiTheme="minorHAnsi" w:hAnsiTheme="minorHAnsi" w:cstheme="minorHAnsi"/>
                <w:b/>
                <w:bCs/>
                <w:sz w:val="18"/>
                <w:szCs w:val="18"/>
              </w:rPr>
            </w:pPr>
            <w:r w:rsidRPr="00954789">
              <w:rPr>
                <w:rFonts w:asciiTheme="minorHAnsi" w:hAnsiTheme="minorHAnsi" w:cstheme="minorHAnsi"/>
                <w:b/>
                <w:bCs/>
                <w:sz w:val="18"/>
                <w:szCs w:val="18"/>
              </w:rPr>
              <w:t>Draft Objectives</w:t>
            </w:r>
          </w:p>
        </w:tc>
        <w:tc>
          <w:tcPr>
            <w:tcW w:w="1312" w:type="pct"/>
          </w:tcPr>
          <w:p w14:paraId="76B4F3B9" w14:textId="77777777" w:rsidR="00954789" w:rsidRPr="00954789" w:rsidRDefault="00954789">
            <w:pPr>
              <w:pStyle w:val="TableParagraph"/>
              <w:ind w:left="110" w:firstLine="0"/>
              <w:rPr>
                <w:rFonts w:asciiTheme="minorHAnsi" w:hAnsiTheme="minorHAnsi" w:cstheme="minorHAnsi"/>
                <w:b/>
                <w:bCs/>
                <w:sz w:val="18"/>
                <w:szCs w:val="18"/>
              </w:rPr>
            </w:pPr>
          </w:p>
        </w:tc>
      </w:tr>
      <w:tr w:rsidR="00954789" w:rsidRPr="00954789" w14:paraId="282B18A0" w14:textId="16F6FAA5" w:rsidTr="00954789">
        <w:trPr>
          <w:trHeight w:val="3642"/>
        </w:trPr>
        <w:tc>
          <w:tcPr>
            <w:tcW w:w="874" w:type="pct"/>
          </w:tcPr>
          <w:p w14:paraId="2F9EE994" w14:textId="77777777" w:rsidR="00954789" w:rsidRPr="00954789" w:rsidRDefault="00954789">
            <w:pPr>
              <w:pStyle w:val="TableParagraph"/>
              <w:ind w:left="0" w:firstLine="0"/>
              <w:rPr>
                <w:rFonts w:asciiTheme="minorHAnsi" w:hAnsiTheme="minorHAnsi" w:cstheme="minorHAnsi"/>
                <w:b/>
                <w:i/>
                <w:sz w:val="18"/>
                <w:szCs w:val="18"/>
              </w:rPr>
            </w:pPr>
          </w:p>
          <w:p w14:paraId="7E73AACE" w14:textId="77777777" w:rsidR="00954789" w:rsidRPr="00954789" w:rsidRDefault="00954789">
            <w:pPr>
              <w:pStyle w:val="TableParagraph"/>
              <w:ind w:left="465" w:right="142"/>
              <w:rPr>
                <w:rFonts w:asciiTheme="minorHAnsi" w:hAnsiTheme="minorHAnsi" w:cstheme="minorHAnsi"/>
                <w:sz w:val="18"/>
                <w:szCs w:val="18"/>
              </w:rPr>
            </w:pPr>
            <w:r w:rsidRPr="00954789">
              <w:rPr>
                <w:rFonts w:asciiTheme="minorHAnsi" w:hAnsiTheme="minorHAnsi" w:cstheme="minorHAnsi"/>
                <w:sz w:val="18"/>
                <w:szCs w:val="18"/>
              </w:rPr>
              <w:t>4.1 Create policies and provide facilities, tools, and support that foster an atmosphere of cohesiveness, belonging, appreciation, and collaboration throughout the Partnership.</w:t>
            </w:r>
          </w:p>
        </w:tc>
        <w:tc>
          <w:tcPr>
            <w:tcW w:w="1532" w:type="pct"/>
          </w:tcPr>
          <w:p w14:paraId="366C8B16" w14:textId="77777777" w:rsidR="00954789" w:rsidRPr="00954789" w:rsidRDefault="00954789" w:rsidP="00954789">
            <w:pPr>
              <w:pStyle w:val="TableParagraph"/>
              <w:numPr>
                <w:ilvl w:val="0"/>
                <w:numId w:val="4"/>
              </w:numPr>
              <w:tabs>
                <w:tab w:val="left" w:pos="469"/>
                <w:tab w:val="left" w:pos="470"/>
              </w:tabs>
              <w:ind w:right="309"/>
              <w:rPr>
                <w:rFonts w:asciiTheme="minorHAnsi" w:hAnsiTheme="minorHAnsi" w:cstheme="minorBidi"/>
                <w:sz w:val="18"/>
                <w:szCs w:val="18"/>
              </w:rPr>
            </w:pPr>
            <w:r w:rsidRPr="00954789">
              <w:rPr>
                <w:rFonts w:asciiTheme="minorHAnsi" w:hAnsiTheme="minorHAnsi" w:cstheme="minorBidi"/>
                <w:sz w:val="18"/>
                <w:szCs w:val="18"/>
              </w:rPr>
              <w:t>Create systems for collaboration, cross training, and shared understanding between teams.</w:t>
            </w:r>
          </w:p>
          <w:p w14:paraId="7D209458" w14:textId="77777777" w:rsidR="00954789" w:rsidRPr="00954789" w:rsidRDefault="00954789" w:rsidP="00954789">
            <w:pPr>
              <w:pStyle w:val="TableParagraph"/>
              <w:numPr>
                <w:ilvl w:val="0"/>
                <w:numId w:val="4"/>
              </w:numPr>
              <w:tabs>
                <w:tab w:val="left" w:pos="469"/>
                <w:tab w:val="left" w:pos="470"/>
              </w:tabs>
              <w:ind w:right="903"/>
              <w:rPr>
                <w:rFonts w:asciiTheme="minorHAnsi" w:hAnsiTheme="minorHAnsi" w:cstheme="minorHAnsi"/>
                <w:sz w:val="18"/>
                <w:szCs w:val="18"/>
              </w:rPr>
            </w:pPr>
            <w:r w:rsidRPr="00954789">
              <w:rPr>
                <w:rFonts w:asciiTheme="minorHAnsi" w:hAnsiTheme="minorHAnsi" w:cstheme="minorHAnsi"/>
                <w:sz w:val="18"/>
                <w:szCs w:val="18"/>
              </w:rPr>
              <w:t>Support group learning activities (such as book clubs, speakers, staff meetings, etc.)</w:t>
            </w:r>
          </w:p>
          <w:p w14:paraId="65E7ED80"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Survey staff to establish employee wellness needs.</w:t>
            </w:r>
          </w:p>
          <w:p w14:paraId="0D8F3952"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Survey staff to determine meaningful employee recognition approaches.</w:t>
            </w:r>
          </w:p>
          <w:p w14:paraId="4A96AEE5" w14:textId="77777777" w:rsidR="00954789" w:rsidRPr="00954789" w:rsidRDefault="00954789" w:rsidP="00954789">
            <w:pPr>
              <w:pStyle w:val="TableParagraph"/>
              <w:numPr>
                <w:ilvl w:val="0"/>
                <w:numId w:val="4"/>
              </w:numPr>
              <w:tabs>
                <w:tab w:val="left" w:pos="469"/>
                <w:tab w:val="left" w:pos="470"/>
              </w:tabs>
              <w:ind w:right="404"/>
              <w:rPr>
                <w:rFonts w:asciiTheme="minorHAnsi" w:hAnsiTheme="minorHAnsi" w:cstheme="minorHAnsi"/>
                <w:sz w:val="18"/>
                <w:szCs w:val="18"/>
              </w:rPr>
            </w:pPr>
            <w:r w:rsidRPr="00954789">
              <w:rPr>
                <w:rFonts w:asciiTheme="minorHAnsi" w:hAnsiTheme="minorHAnsi" w:cstheme="minorHAnsi"/>
                <w:sz w:val="18"/>
                <w:szCs w:val="18"/>
              </w:rPr>
              <w:t>Provide physical space for employees to collaborate, learn, gather for small-scale and confidential conversations.</w:t>
            </w:r>
          </w:p>
          <w:p w14:paraId="11C05233"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Regularly evaluate employee satisfaction, building from a 2022 baseline, including exit interview input from former employees.</w:t>
            </w:r>
          </w:p>
          <w:p w14:paraId="1A1E1B30" w14:textId="77777777" w:rsidR="00954789" w:rsidRPr="00954789" w:rsidRDefault="00954789">
            <w:pPr>
              <w:pStyle w:val="TableParagraph"/>
              <w:rPr>
                <w:rFonts w:asciiTheme="minorHAnsi" w:hAnsiTheme="minorHAnsi" w:cstheme="minorHAnsi"/>
                <w:sz w:val="18"/>
                <w:szCs w:val="18"/>
              </w:rPr>
            </w:pPr>
          </w:p>
          <w:p w14:paraId="1005BDCF" w14:textId="77777777" w:rsidR="00954789" w:rsidRPr="00954789" w:rsidRDefault="00954789">
            <w:pPr>
              <w:pStyle w:val="TableParagraph"/>
              <w:ind w:firstLine="0"/>
              <w:rPr>
                <w:rFonts w:asciiTheme="minorHAnsi" w:hAnsiTheme="minorHAnsi" w:cstheme="minorHAnsi"/>
                <w:sz w:val="18"/>
                <w:szCs w:val="18"/>
              </w:rPr>
            </w:pPr>
          </w:p>
          <w:p w14:paraId="474F589C" w14:textId="77777777" w:rsidR="00954789" w:rsidRPr="00954789" w:rsidRDefault="00954789">
            <w:pPr>
              <w:pStyle w:val="TableParagraph"/>
              <w:rPr>
                <w:rFonts w:asciiTheme="minorHAnsi" w:hAnsiTheme="minorHAnsi" w:cstheme="minorHAnsi"/>
                <w:sz w:val="18"/>
                <w:szCs w:val="18"/>
              </w:rPr>
            </w:pPr>
          </w:p>
          <w:p w14:paraId="4A072B2B" w14:textId="77777777" w:rsidR="00954789" w:rsidRPr="00954789" w:rsidRDefault="00954789">
            <w:pPr>
              <w:pStyle w:val="TableParagraph"/>
              <w:ind w:firstLine="0"/>
              <w:rPr>
                <w:rFonts w:asciiTheme="minorHAnsi" w:hAnsiTheme="minorHAnsi" w:cstheme="minorHAnsi"/>
                <w:sz w:val="18"/>
                <w:szCs w:val="18"/>
              </w:rPr>
            </w:pPr>
          </w:p>
          <w:p w14:paraId="100FE9F0" w14:textId="77777777" w:rsidR="00954789" w:rsidRPr="00954789" w:rsidRDefault="00954789">
            <w:pPr>
              <w:pStyle w:val="TableParagraph"/>
              <w:ind w:firstLine="0"/>
              <w:rPr>
                <w:rFonts w:asciiTheme="minorHAnsi" w:hAnsiTheme="minorHAnsi" w:cstheme="minorHAnsi"/>
                <w:sz w:val="18"/>
                <w:szCs w:val="18"/>
              </w:rPr>
            </w:pPr>
          </w:p>
        </w:tc>
        <w:tc>
          <w:tcPr>
            <w:tcW w:w="1282" w:type="pct"/>
          </w:tcPr>
          <w:p w14:paraId="4D8E6372" w14:textId="77777777" w:rsidR="00954789" w:rsidRPr="00954789" w:rsidRDefault="00954789" w:rsidP="00954789">
            <w:pPr>
              <w:pStyle w:val="TableParagraph"/>
              <w:numPr>
                <w:ilvl w:val="0"/>
                <w:numId w:val="4"/>
              </w:numPr>
              <w:tabs>
                <w:tab w:val="left" w:pos="469"/>
                <w:tab w:val="left" w:pos="470"/>
              </w:tabs>
              <w:ind w:right="543"/>
              <w:rPr>
                <w:rFonts w:asciiTheme="minorHAnsi" w:hAnsiTheme="minorHAnsi" w:cstheme="minorHAnsi"/>
                <w:sz w:val="18"/>
                <w:szCs w:val="18"/>
              </w:rPr>
            </w:pPr>
            <w:r w:rsidRPr="00954789">
              <w:rPr>
                <w:rFonts w:asciiTheme="minorHAnsi" w:hAnsiTheme="minorHAnsi" w:cstheme="minorHAnsi"/>
                <w:sz w:val="18"/>
                <w:szCs w:val="18"/>
              </w:rPr>
              <w:t>A survey tool is developed to establish an employee satisfaction baseline by October 1, 2022.</w:t>
            </w:r>
          </w:p>
          <w:p w14:paraId="6A89DC49"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Each staff member participates in at least one opportunity for cross-team collaboration per quarter.</w:t>
            </w:r>
          </w:p>
          <w:p w14:paraId="45D4CE7C"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A pilot employee wellness program is created by July 1, 2023.</w:t>
            </w:r>
          </w:p>
          <w:p w14:paraId="10024F74"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A program for employee recognition is created by July 1, 2022.</w:t>
            </w:r>
          </w:p>
          <w:p w14:paraId="43AED7E7"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Plan one annual facilitated staff team-building retreat to review and reassess our Strategic Direction.</w:t>
            </w:r>
          </w:p>
          <w:p w14:paraId="259D8CB1"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HAnsi"/>
                <w:sz w:val="18"/>
                <w:szCs w:val="18"/>
              </w:rPr>
            </w:pPr>
            <w:r w:rsidRPr="00954789">
              <w:rPr>
                <w:rFonts w:asciiTheme="minorHAnsi" w:hAnsiTheme="minorHAnsi" w:cstheme="minorHAnsi"/>
                <w:sz w:val="18"/>
                <w:szCs w:val="18"/>
              </w:rPr>
              <w:t>Plan at least one opportunity per quarter for cross-team events (field outings, happy hours, other informal networking, etc.)</w:t>
            </w:r>
          </w:p>
        </w:tc>
        <w:tc>
          <w:tcPr>
            <w:tcW w:w="1312" w:type="pct"/>
          </w:tcPr>
          <w:p w14:paraId="79CCF593" w14:textId="77777777" w:rsidR="00954789" w:rsidRDefault="00384FF8"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August/September 2022 – DEI Team working with organizational teams and individuals to collect feedback on </w:t>
            </w:r>
            <w:r w:rsidR="00C12F33">
              <w:rPr>
                <w:rFonts w:asciiTheme="minorHAnsi" w:hAnsiTheme="minorHAnsi" w:cstheme="minorHAnsi"/>
                <w:sz w:val="18"/>
                <w:szCs w:val="18"/>
              </w:rPr>
              <w:t xml:space="preserve">quality of work experience. Will provide feedback to Management Team in mid-fall. </w:t>
            </w:r>
          </w:p>
          <w:p w14:paraId="2611F53E" w14:textId="77777777" w:rsidR="00C12F33" w:rsidRDefault="00C12F33"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July 2022- Survey for employee recognition complete. </w:t>
            </w:r>
          </w:p>
          <w:p w14:paraId="1BFA37ED" w14:textId="1C52F13F" w:rsidR="00C12F33" w:rsidRPr="00954789" w:rsidRDefault="00C12F33" w:rsidP="00954789">
            <w:pPr>
              <w:pStyle w:val="TableParagraph"/>
              <w:numPr>
                <w:ilvl w:val="0"/>
                <w:numId w:val="4"/>
              </w:numPr>
              <w:tabs>
                <w:tab w:val="left" w:pos="469"/>
                <w:tab w:val="left" w:pos="470"/>
              </w:tabs>
              <w:ind w:right="543"/>
              <w:rPr>
                <w:rFonts w:asciiTheme="minorHAnsi" w:hAnsiTheme="minorHAnsi" w:cstheme="minorHAnsi"/>
                <w:sz w:val="18"/>
                <w:szCs w:val="18"/>
              </w:rPr>
            </w:pPr>
            <w:r>
              <w:rPr>
                <w:rFonts w:asciiTheme="minorHAnsi" w:hAnsiTheme="minorHAnsi" w:cstheme="minorHAnsi"/>
                <w:sz w:val="18"/>
                <w:szCs w:val="18"/>
              </w:rPr>
              <w:t xml:space="preserve">April 2022- Hosted a “Happy Hour” event for Board, staff, and partners. A showing of Follow the Water was played, food served. </w:t>
            </w:r>
          </w:p>
        </w:tc>
      </w:tr>
      <w:tr w:rsidR="00954789" w:rsidRPr="00954789" w14:paraId="5634471B" w14:textId="69404A79" w:rsidTr="00954789">
        <w:trPr>
          <w:trHeight w:val="3393"/>
        </w:trPr>
        <w:tc>
          <w:tcPr>
            <w:tcW w:w="874" w:type="pct"/>
          </w:tcPr>
          <w:p w14:paraId="185C800E" w14:textId="77777777" w:rsidR="00954789" w:rsidRPr="00954789" w:rsidRDefault="00954789">
            <w:pPr>
              <w:pStyle w:val="TableParagraph"/>
              <w:ind w:left="465" w:right="115" w:hanging="299"/>
              <w:rPr>
                <w:rFonts w:asciiTheme="minorHAnsi" w:hAnsiTheme="minorHAnsi" w:cstheme="minorHAnsi"/>
                <w:sz w:val="18"/>
                <w:szCs w:val="18"/>
              </w:rPr>
            </w:pPr>
            <w:r w:rsidRPr="00954789">
              <w:rPr>
                <w:rFonts w:asciiTheme="minorHAnsi" w:hAnsiTheme="minorHAnsi" w:cstheme="minorHAnsi"/>
                <w:sz w:val="18"/>
                <w:szCs w:val="18"/>
              </w:rPr>
              <w:t xml:space="preserve">4.2 </w:t>
            </w:r>
            <w:bookmarkStart w:id="0" w:name="_Hlk98498355"/>
            <w:r w:rsidRPr="00954789">
              <w:rPr>
                <w:rFonts w:asciiTheme="minorHAnsi" w:hAnsiTheme="minorHAnsi" w:cstheme="minorHAnsi"/>
                <w:sz w:val="18"/>
                <w:szCs w:val="18"/>
              </w:rPr>
              <w:t>With input from the full organization, revise the Partnership’s fiscal strategy to advance the Partnership’s vision and be grounded in its values.</w:t>
            </w:r>
            <w:bookmarkEnd w:id="0"/>
          </w:p>
        </w:tc>
        <w:tc>
          <w:tcPr>
            <w:tcW w:w="1532" w:type="pct"/>
          </w:tcPr>
          <w:p w14:paraId="2FA948F7" w14:textId="77777777" w:rsidR="00954789" w:rsidRPr="00954789" w:rsidRDefault="00954789" w:rsidP="00954789">
            <w:pPr>
              <w:pStyle w:val="TableParagraph"/>
              <w:numPr>
                <w:ilvl w:val="0"/>
                <w:numId w:val="4"/>
              </w:numPr>
              <w:tabs>
                <w:tab w:val="left" w:pos="469"/>
                <w:tab w:val="left" w:pos="470"/>
              </w:tabs>
              <w:ind w:right="136"/>
              <w:rPr>
                <w:rFonts w:asciiTheme="minorHAnsi" w:hAnsiTheme="minorHAnsi" w:cstheme="minorHAnsi"/>
                <w:sz w:val="18"/>
                <w:szCs w:val="18"/>
              </w:rPr>
            </w:pPr>
            <w:r w:rsidRPr="00954789">
              <w:rPr>
                <w:rFonts w:asciiTheme="minorHAnsi" w:hAnsiTheme="minorHAnsi" w:cstheme="minorHAnsi"/>
                <w:sz w:val="18"/>
                <w:szCs w:val="18"/>
              </w:rPr>
              <w:t>Build understanding of Estuary Partnership financial systems and revenue development throughout the staff. Encourage engagement in</w:t>
            </w:r>
            <w:r w:rsidRPr="00954789" w:rsidDel="003668F3">
              <w:rPr>
                <w:rFonts w:asciiTheme="minorHAnsi" w:hAnsiTheme="minorHAnsi" w:cstheme="minorHAnsi"/>
                <w:sz w:val="18"/>
                <w:szCs w:val="18"/>
              </w:rPr>
              <w:t xml:space="preserve"> and</w:t>
            </w:r>
            <w:r w:rsidRPr="00954789">
              <w:rPr>
                <w:rFonts w:asciiTheme="minorHAnsi" w:hAnsiTheme="minorHAnsi" w:cstheme="minorHAnsi"/>
                <w:sz w:val="18"/>
                <w:szCs w:val="18"/>
              </w:rPr>
              <w:t xml:space="preserve"> offer opportunities for training on budget and financial reporting.</w:t>
            </w:r>
          </w:p>
          <w:p w14:paraId="0C610832" w14:textId="77777777" w:rsidR="00954789" w:rsidRPr="00954789" w:rsidRDefault="00954789" w:rsidP="00954789">
            <w:pPr>
              <w:pStyle w:val="TableParagraph"/>
              <w:numPr>
                <w:ilvl w:val="0"/>
                <w:numId w:val="4"/>
              </w:numPr>
              <w:tabs>
                <w:tab w:val="left" w:pos="469"/>
                <w:tab w:val="left" w:pos="470"/>
              </w:tabs>
              <w:ind w:right="1017"/>
              <w:rPr>
                <w:rFonts w:asciiTheme="minorHAnsi" w:hAnsiTheme="minorHAnsi" w:cstheme="minorHAnsi"/>
                <w:sz w:val="18"/>
                <w:szCs w:val="18"/>
              </w:rPr>
            </w:pPr>
            <w:r w:rsidRPr="00954789">
              <w:rPr>
                <w:rFonts w:asciiTheme="minorHAnsi" w:hAnsiTheme="minorHAnsi" w:cstheme="minorHAnsi"/>
                <w:sz w:val="18"/>
                <w:szCs w:val="18"/>
              </w:rPr>
              <w:t>Engage board and staff in revising the fiscal plan to correspond with the six-year implementation strategy that includes cross-program and community engagement.</w:t>
            </w:r>
          </w:p>
          <w:p w14:paraId="01841F30" w14:textId="77777777" w:rsidR="00954789" w:rsidRPr="00954789" w:rsidRDefault="00954789" w:rsidP="00954789">
            <w:pPr>
              <w:pStyle w:val="TableParagraph"/>
              <w:numPr>
                <w:ilvl w:val="0"/>
                <w:numId w:val="4"/>
              </w:numPr>
              <w:rPr>
                <w:rFonts w:asciiTheme="minorHAnsi" w:hAnsiTheme="minorHAnsi" w:cstheme="minorHAnsi"/>
                <w:sz w:val="18"/>
                <w:szCs w:val="18"/>
              </w:rPr>
            </w:pPr>
            <w:r w:rsidRPr="00954789">
              <w:rPr>
                <w:rFonts w:asciiTheme="minorHAnsi" w:hAnsiTheme="minorHAnsi" w:cstheme="minorHAnsi"/>
                <w:sz w:val="18"/>
                <w:szCs w:val="18"/>
              </w:rPr>
              <w:t>The Estuary Partnership dedicates funds, annually, to support grant writing and project development.</w:t>
            </w:r>
          </w:p>
        </w:tc>
        <w:tc>
          <w:tcPr>
            <w:tcW w:w="1282" w:type="pct"/>
          </w:tcPr>
          <w:p w14:paraId="44AD30AE" w14:textId="77777777" w:rsidR="00954789" w:rsidRPr="00954789" w:rsidRDefault="00954789" w:rsidP="00954789">
            <w:pPr>
              <w:pStyle w:val="TableParagraph"/>
              <w:numPr>
                <w:ilvl w:val="0"/>
                <w:numId w:val="4"/>
              </w:numPr>
              <w:tabs>
                <w:tab w:val="left" w:pos="469"/>
                <w:tab w:val="left" w:pos="470"/>
              </w:tabs>
              <w:ind w:right="117"/>
              <w:rPr>
                <w:rFonts w:asciiTheme="minorHAnsi" w:hAnsiTheme="minorHAnsi" w:cstheme="minorHAnsi"/>
                <w:sz w:val="18"/>
                <w:szCs w:val="18"/>
              </w:rPr>
            </w:pPr>
            <w:r w:rsidRPr="00954789">
              <w:rPr>
                <w:rFonts w:asciiTheme="minorHAnsi" w:hAnsiTheme="minorHAnsi" w:cstheme="minorHAnsi"/>
                <w:sz w:val="18"/>
                <w:szCs w:val="18"/>
              </w:rPr>
              <w:t>All staff members are encouraged to participate in annual budget workshop.</w:t>
            </w:r>
          </w:p>
          <w:p w14:paraId="43315E8D" w14:textId="77777777" w:rsidR="00954789" w:rsidRPr="00954789" w:rsidRDefault="00954789" w:rsidP="00954789">
            <w:pPr>
              <w:pStyle w:val="TableParagraph"/>
              <w:numPr>
                <w:ilvl w:val="0"/>
                <w:numId w:val="4"/>
              </w:numPr>
              <w:tabs>
                <w:tab w:val="left" w:pos="469"/>
                <w:tab w:val="left" w:pos="470"/>
              </w:tabs>
              <w:ind w:right="117"/>
              <w:rPr>
                <w:rFonts w:asciiTheme="minorHAnsi" w:eastAsiaTheme="minorEastAsia" w:hAnsiTheme="minorHAnsi" w:cstheme="minorHAnsi"/>
                <w:sz w:val="18"/>
                <w:szCs w:val="18"/>
              </w:rPr>
            </w:pPr>
            <w:r w:rsidRPr="00954789">
              <w:rPr>
                <w:rFonts w:asciiTheme="minorHAnsi" w:hAnsiTheme="minorHAnsi" w:cstheme="minorHAnsi"/>
                <w:sz w:val="18"/>
                <w:szCs w:val="18"/>
              </w:rPr>
              <w:t>Partnership budget training offered at least once per year.</w:t>
            </w:r>
          </w:p>
          <w:p w14:paraId="58051645" w14:textId="77777777" w:rsidR="00954789" w:rsidRPr="00954789" w:rsidRDefault="00954789" w:rsidP="00954789">
            <w:pPr>
              <w:pStyle w:val="TableParagraph"/>
              <w:numPr>
                <w:ilvl w:val="0"/>
                <w:numId w:val="4"/>
              </w:numPr>
              <w:tabs>
                <w:tab w:val="left" w:pos="469"/>
                <w:tab w:val="left" w:pos="470"/>
              </w:tabs>
              <w:ind w:right="107"/>
              <w:rPr>
                <w:rFonts w:asciiTheme="minorHAnsi" w:hAnsiTheme="minorHAnsi" w:cstheme="minorHAnsi"/>
                <w:sz w:val="18"/>
                <w:szCs w:val="18"/>
              </w:rPr>
            </w:pPr>
            <w:r w:rsidRPr="00954789">
              <w:rPr>
                <w:rFonts w:asciiTheme="minorHAnsi" w:hAnsiTheme="minorHAnsi" w:cstheme="minorHAnsi"/>
                <w:sz w:val="18"/>
                <w:szCs w:val="18"/>
              </w:rPr>
              <w:t xml:space="preserve">Create a grant development/review process that evaluates cross-program and community input goals. </w:t>
            </w:r>
          </w:p>
        </w:tc>
        <w:tc>
          <w:tcPr>
            <w:tcW w:w="1312" w:type="pct"/>
          </w:tcPr>
          <w:p w14:paraId="6275F9D1" w14:textId="6010DA52" w:rsidR="00954789" w:rsidRPr="00954789" w:rsidRDefault="00C12F33" w:rsidP="00954789">
            <w:pPr>
              <w:pStyle w:val="TableParagraph"/>
              <w:numPr>
                <w:ilvl w:val="0"/>
                <w:numId w:val="4"/>
              </w:numPr>
              <w:tabs>
                <w:tab w:val="left" w:pos="469"/>
                <w:tab w:val="left" w:pos="470"/>
              </w:tabs>
              <w:ind w:right="117"/>
              <w:rPr>
                <w:rFonts w:asciiTheme="minorHAnsi" w:hAnsiTheme="minorHAnsi" w:cstheme="minorHAnsi"/>
                <w:sz w:val="18"/>
                <w:szCs w:val="18"/>
              </w:rPr>
            </w:pPr>
            <w:r>
              <w:rPr>
                <w:rFonts w:asciiTheme="minorHAnsi" w:hAnsiTheme="minorHAnsi" w:cstheme="minorHAnsi"/>
                <w:sz w:val="18"/>
                <w:szCs w:val="18"/>
              </w:rPr>
              <w:t>2022 Early actions only</w:t>
            </w:r>
          </w:p>
        </w:tc>
      </w:tr>
      <w:tr w:rsidR="00954789" w:rsidRPr="00954789" w14:paraId="7F876A28" w14:textId="62FDBC69" w:rsidTr="00954789">
        <w:trPr>
          <w:trHeight w:val="1516"/>
        </w:trPr>
        <w:tc>
          <w:tcPr>
            <w:tcW w:w="874" w:type="pct"/>
          </w:tcPr>
          <w:p w14:paraId="2E98C22F" w14:textId="77777777" w:rsidR="00954789" w:rsidRPr="00954789" w:rsidRDefault="00954789">
            <w:pPr>
              <w:pStyle w:val="TableParagraph"/>
              <w:ind w:left="0" w:firstLine="0"/>
              <w:rPr>
                <w:rFonts w:asciiTheme="minorHAnsi" w:hAnsiTheme="minorHAnsi" w:cstheme="minorHAnsi"/>
                <w:b/>
                <w:i/>
                <w:sz w:val="18"/>
                <w:szCs w:val="18"/>
              </w:rPr>
            </w:pPr>
          </w:p>
          <w:p w14:paraId="355E43B7" w14:textId="77777777" w:rsidR="00954789" w:rsidRPr="00954789" w:rsidRDefault="00954789">
            <w:pPr>
              <w:pStyle w:val="TableParagraph"/>
              <w:ind w:left="465" w:right="84" w:hanging="299"/>
              <w:rPr>
                <w:rFonts w:asciiTheme="minorHAnsi" w:hAnsiTheme="minorHAnsi" w:cstheme="minorHAnsi"/>
                <w:sz w:val="18"/>
                <w:szCs w:val="18"/>
              </w:rPr>
            </w:pPr>
            <w:r w:rsidRPr="00954789">
              <w:rPr>
                <w:rFonts w:asciiTheme="minorHAnsi" w:hAnsiTheme="minorHAnsi" w:cstheme="minorHAnsi"/>
                <w:sz w:val="18"/>
                <w:szCs w:val="18"/>
              </w:rPr>
              <w:t>4.3 Ensure high environmental and social stewardship standards for Partnership</w:t>
            </w:r>
          </w:p>
          <w:p w14:paraId="7C58979F" w14:textId="77777777" w:rsidR="00954789" w:rsidRPr="00954789" w:rsidRDefault="00954789">
            <w:pPr>
              <w:pStyle w:val="TableParagraph"/>
              <w:ind w:left="465" w:firstLine="0"/>
              <w:rPr>
                <w:rFonts w:asciiTheme="minorHAnsi" w:hAnsiTheme="minorHAnsi" w:cstheme="minorHAnsi"/>
                <w:sz w:val="18"/>
                <w:szCs w:val="18"/>
              </w:rPr>
            </w:pPr>
            <w:r w:rsidRPr="00954789">
              <w:rPr>
                <w:rFonts w:asciiTheme="minorHAnsi" w:hAnsiTheme="minorHAnsi" w:cstheme="minorHAnsi"/>
                <w:sz w:val="18"/>
                <w:szCs w:val="18"/>
              </w:rPr>
              <w:t>operations.</w:t>
            </w:r>
          </w:p>
        </w:tc>
        <w:tc>
          <w:tcPr>
            <w:tcW w:w="1532" w:type="pct"/>
          </w:tcPr>
          <w:p w14:paraId="6DBDAE4A" w14:textId="77777777" w:rsidR="00954789" w:rsidRPr="00954789" w:rsidRDefault="00954789" w:rsidP="00954789">
            <w:pPr>
              <w:pStyle w:val="TableParagraph"/>
              <w:numPr>
                <w:ilvl w:val="0"/>
                <w:numId w:val="4"/>
              </w:numPr>
              <w:tabs>
                <w:tab w:val="left" w:pos="469"/>
                <w:tab w:val="left" w:pos="470"/>
              </w:tabs>
              <w:ind w:right="494"/>
              <w:rPr>
                <w:rFonts w:asciiTheme="minorHAnsi" w:hAnsiTheme="minorHAnsi" w:cstheme="minorBidi"/>
                <w:sz w:val="18"/>
                <w:szCs w:val="18"/>
              </w:rPr>
            </w:pPr>
            <w:r w:rsidRPr="00954789">
              <w:rPr>
                <w:rFonts w:asciiTheme="minorHAnsi" w:hAnsiTheme="minorHAnsi" w:cstheme="minorBidi"/>
                <w:sz w:val="18"/>
                <w:szCs w:val="18"/>
              </w:rPr>
              <w:t>Evaluate and establish a 2022 baseline for environmental and social stewardship.</w:t>
            </w:r>
          </w:p>
          <w:p w14:paraId="20D42CB8" w14:textId="77777777" w:rsidR="00954789" w:rsidRPr="00954789" w:rsidRDefault="00954789" w:rsidP="00954789">
            <w:pPr>
              <w:pStyle w:val="TableParagraph"/>
              <w:numPr>
                <w:ilvl w:val="0"/>
                <w:numId w:val="4"/>
              </w:numPr>
              <w:tabs>
                <w:tab w:val="left" w:pos="469"/>
                <w:tab w:val="left" w:pos="470"/>
              </w:tabs>
              <w:ind w:right="494"/>
              <w:rPr>
                <w:rFonts w:asciiTheme="minorHAnsi" w:hAnsiTheme="minorHAnsi" w:cstheme="minorHAnsi"/>
                <w:sz w:val="18"/>
                <w:szCs w:val="18"/>
              </w:rPr>
            </w:pPr>
            <w:r w:rsidRPr="00954789">
              <w:rPr>
                <w:rFonts w:asciiTheme="minorHAnsi" w:hAnsiTheme="minorHAnsi" w:cstheme="minorHAnsi"/>
                <w:sz w:val="18"/>
                <w:szCs w:val="18"/>
              </w:rPr>
              <w:t xml:space="preserve">Select and adopt an environmental and social stewardship framework to guide operations. </w:t>
            </w:r>
          </w:p>
          <w:p w14:paraId="06C44E9D" w14:textId="77777777" w:rsidR="00954789" w:rsidRPr="00954789" w:rsidRDefault="00954789" w:rsidP="00954789">
            <w:pPr>
              <w:pStyle w:val="TableParagraph"/>
              <w:numPr>
                <w:ilvl w:val="0"/>
                <w:numId w:val="4"/>
              </w:numPr>
              <w:tabs>
                <w:tab w:val="left" w:pos="469"/>
                <w:tab w:val="left" w:pos="470"/>
              </w:tabs>
              <w:ind w:right="349"/>
              <w:rPr>
                <w:rFonts w:asciiTheme="minorHAnsi" w:hAnsiTheme="minorHAnsi" w:cstheme="minorBidi"/>
                <w:sz w:val="18"/>
                <w:szCs w:val="18"/>
              </w:rPr>
            </w:pPr>
            <w:r w:rsidRPr="00954789">
              <w:rPr>
                <w:rFonts w:asciiTheme="minorHAnsi" w:hAnsiTheme="minorHAnsi" w:cstheme="minorBidi"/>
                <w:sz w:val="18"/>
                <w:szCs w:val="18"/>
              </w:rPr>
              <w:t>Develop grant-seeking and purchasing / contracting policies and practices that reflect stewardship goals.</w:t>
            </w:r>
          </w:p>
          <w:p w14:paraId="34088041" w14:textId="77777777" w:rsidR="00954789" w:rsidRPr="00954789" w:rsidRDefault="00954789" w:rsidP="00954789">
            <w:pPr>
              <w:pStyle w:val="TableParagraph"/>
              <w:numPr>
                <w:ilvl w:val="0"/>
                <w:numId w:val="4"/>
              </w:numPr>
              <w:tabs>
                <w:tab w:val="left" w:pos="469"/>
                <w:tab w:val="left" w:pos="470"/>
              </w:tabs>
              <w:ind w:right="349"/>
              <w:rPr>
                <w:rFonts w:asciiTheme="minorHAnsi" w:hAnsiTheme="minorHAnsi" w:cstheme="minorBidi"/>
                <w:sz w:val="18"/>
                <w:szCs w:val="18"/>
              </w:rPr>
            </w:pPr>
            <w:r w:rsidRPr="00954789">
              <w:rPr>
                <w:rFonts w:asciiTheme="minorHAnsi" w:hAnsiTheme="minorHAnsi" w:cstheme="minorBidi"/>
                <w:sz w:val="18"/>
                <w:szCs w:val="18"/>
              </w:rPr>
              <w:t>Establish measures of success for environmental and social stewardship.</w:t>
            </w:r>
          </w:p>
        </w:tc>
        <w:tc>
          <w:tcPr>
            <w:tcW w:w="1282" w:type="pct"/>
          </w:tcPr>
          <w:p w14:paraId="452CFF53" w14:textId="77777777" w:rsidR="00954789" w:rsidRPr="00954789" w:rsidRDefault="00954789" w:rsidP="00954789">
            <w:pPr>
              <w:pStyle w:val="TableParagraph"/>
              <w:numPr>
                <w:ilvl w:val="0"/>
                <w:numId w:val="4"/>
              </w:numPr>
              <w:tabs>
                <w:tab w:val="left" w:pos="469"/>
                <w:tab w:val="left" w:pos="470"/>
              </w:tabs>
              <w:ind w:right="593"/>
              <w:rPr>
                <w:rFonts w:asciiTheme="minorHAnsi" w:hAnsiTheme="minorHAnsi" w:cstheme="minorHAnsi"/>
                <w:sz w:val="18"/>
                <w:szCs w:val="18"/>
              </w:rPr>
            </w:pPr>
            <w:r w:rsidRPr="00954789">
              <w:rPr>
                <w:rFonts w:asciiTheme="minorHAnsi" w:hAnsiTheme="minorHAnsi" w:cstheme="minorHAnsi"/>
                <w:sz w:val="18"/>
                <w:szCs w:val="18"/>
              </w:rPr>
              <w:t>Stewardship framework adopted by July 2023, which will include measures of success and will be reviewed and updated annually.</w:t>
            </w:r>
          </w:p>
          <w:p w14:paraId="6A4BF874" w14:textId="77777777" w:rsidR="00954789" w:rsidRPr="00954789" w:rsidRDefault="00954789">
            <w:pPr>
              <w:pStyle w:val="TableParagraph"/>
              <w:tabs>
                <w:tab w:val="left" w:pos="469"/>
                <w:tab w:val="left" w:pos="470"/>
              </w:tabs>
              <w:ind w:left="110" w:right="268" w:firstLine="0"/>
              <w:rPr>
                <w:rFonts w:asciiTheme="minorHAnsi" w:hAnsiTheme="minorHAnsi" w:cstheme="minorHAnsi"/>
                <w:sz w:val="18"/>
                <w:szCs w:val="18"/>
              </w:rPr>
            </w:pPr>
          </w:p>
        </w:tc>
        <w:tc>
          <w:tcPr>
            <w:tcW w:w="1312" w:type="pct"/>
          </w:tcPr>
          <w:p w14:paraId="3B320128" w14:textId="664E9E31" w:rsidR="00954789" w:rsidRPr="00954789" w:rsidRDefault="00C12F33" w:rsidP="00954789">
            <w:pPr>
              <w:pStyle w:val="TableParagraph"/>
              <w:numPr>
                <w:ilvl w:val="0"/>
                <w:numId w:val="4"/>
              </w:numPr>
              <w:tabs>
                <w:tab w:val="left" w:pos="469"/>
                <w:tab w:val="left" w:pos="470"/>
              </w:tabs>
              <w:ind w:right="593"/>
              <w:rPr>
                <w:rFonts w:asciiTheme="minorHAnsi" w:hAnsiTheme="minorHAnsi" w:cstheme="minorHAnsi"/>
                <w:sz w:val="18"/>
                <w:szCs w:val="18"/>
              </w:rPr>
            </w:pPr>
            <w:r>
              <w:rPr>
                <w:rFonts w:asciiTheme="minorHAnsi" w:hAnsiTheme="minorHAnsi" w:cstheme="minorHAnsi"/>
                <w:sz w:val="18"/>
                <w:szCs w:val="18"/>
              </w:rPr>
              <w:t>Not yet started</w:t>
            </w:r>
          </w:p>
        </w:tc>
      </w:tr>
      <w:tr w:rsidR="00954789" w:rsidRPr="00954789" w14:paraId="30F876FE" w14:textId="08631C6C" w:rsidTr="00954789">
        <w:trPr>
          <w:trHeight w:val="3652"/>
        </w:trPr>
        <w:tc>
          <w:tcPr>
            <w:tcW w:w="874" w:type="pct"/>
          </w:tcPr>
          <w:p w14:paraId="09006F94" w14:textId="77777777" w:rsidR="00954789" w:rsidRPr="00954789" w:rsidRDefault="00954789">
            <w:pPr>
              <w:pStyle w:val="TableParagraph"/>
              <w:ind w:left="0" w:firstLine="0"/>
              <w:rPr>
                <w:rFonts w:asciiTheme="minorHAnsi" w:hAnsiTheme="minorHAnsi" w:cstheme="minorHAnsi"/>
                <w:b/>
                <w:bCs/>
                <w:i/>
                <w:iCs/>
                <w:sz w:val="18"/>
                <w:szCs w:val="18"/>
              </w:rPr>
            </w:pPr>
          </w:p>
          <w:p w14:paraId="70C53BBB" w14:textId="77777777" w:rsidR="00954789" w:rsidRPr="00954789" w:rsidRDefault="00954789">
            <w:pPr>
              <w:pStyle w:val="TableParagraph"/>
              <w:ind w:left="465" w:right="99"/>
              <w:rPr>
                <w:rFonts w:asciiTheme="minorHAnsi" w:hAnsiTheme="minorHAnsi" w:cstheme="minorHAnsi"/>
                <w:sz w:val="18"/>
                <w:szCs w:val="18"/>
              </w:rPr>
            </w:pPr>
            <w:r w:rsidRPr="00954789">
              <w:rPr>
                <w:rFonts w:asciiTheme="minorHAnsi" w:hAnsiTheme="minorHAnsi" w:cstheme="minorHAnsi"/>
                <w:sz w:val="18"/>
                <w:szCs w:val="18"/>
              </w:rPr>
              <w:t>4.4 Ensure Board operations and structures support the core values and strategic direction as expressed in this plan.</w:t>
            </w:r>
          </w:p>
        </w:tc>
        <w:tc>
          <w:tcPr>
            <w:tcW w:w="1532" w:type="pct"/>
          </w:tcPr>
          <w:p w14:paraId="59917343" w14:textId="77777777" w:rsidR="00954789" w:rsidRPr="00954789" w:rsidRDefault="00954789" w:rsidP="00954789">
            <w:pPr>
              <w:pStyle w:val="TableParagraph"/>
              <w:numPr>
                <w:ilvl w:val="0"/>
                <w:numId w:val="4"/>
              </w:numPr>
              <w:tabs>
                <w:tab w:val="left" w:pos="469"/>
                <w:tab w:val="left" w:pos="470"/>
              </w:tabs>
              <w:rPr>
                <w:rFonts w:asciiTheme="minorHAnsi" w:hAnsiTheme="minorHAnsi" w:cstheme="minorBidi"/>
                <w:sz w:val="18"/>
                <w:szCs w:val="18"/>
              </w:rPr>
            </w:pPr>
            <w:r w:rsidRPr="00954789">
              <w:rPr>
                <w:rFonts w:asciiTheme="minorHAnsi" w:hAnsiTheme="minorHAnsi" w:cstheme="minorBidi"/>
                <w:sz w:val="18"/>
                <w:szCs w:val="18"/>
              </w:rPr>
              <w:t>Establish a Board Development Committee.</w:t>
            </w:r>
          </w:p>
          <w:p w14:paraId="3BFFB4C5" w14:textId="77777777" w:rsidR="00954789" w:rsidRPr="00954789" w:rsidRDefault="00954789" w:rsidP="00954789">
            <w:pPr>
              <w:pStyle w:val="TableParagraph"/>
              <w:numPr>
                <w:ilvl w:val="0"/>
                <w:numId w:val="4"/>
              </w:numPr>
              <w:tabs>
                <w:tab w:val="left" w:pos="469"/>
                <w:tab w:val="left" w:pos="470"/>
              </w:tabs>
              <w:ind w:right="259"/>
              <w:rPr>
                <w:rFonts w:asciiTheme="minorHAnsi" w:hAnsiTheme="minorHAnsi" w:cstheme="minorHAnsi"/>
                <w:sz w:val="18"/>
                <w:szCs w:val="18"/>
              </w:rPr>
            </w:pPr>
            <w:r w:rsidRPr="00954789">
              <w:rPr>
                <w:rFonts w:asciiTheme="minorHAnsi" w:hAnsiTheme="minorHAnsi" w:cstheme="minorHAnsi"/>
                <w:sz w:val="18"/>
                <w:szCs w:val="18"/>
              </w:rPr>
              <w:t>Invest in strategic Board development including recruitment, onboarding, training, evaluation, and recognition.</w:t>
            </w:r>
          </w:p>
          <w:p w14:paraId="5BC6C4D4" w14:textId="77777777" w:rsidR="00954789" w:rsidRPr="00954789" w:rsidRDefault="00954789" w:rsidP="00954789">
            <w:pPr>
              <w:pStyle w:val="TableParagraph"/>
              <w:numPr>
                <w:ilvl w:val="0"/>
                <w:numId w:val="4"/>
              </w:numPr>
              <w:tabs>
                <w:tab w:val="left" w:pos="469"/>
                <w:tab w:val="left" w:pos="470"/>
              </w:tabs>
              <w:ind w:right="125"/>
              <w:rPr>
                <w:rFonts w:asciiTheme="minorHAnsi" w:hAnsiTheme="minorHAnsi" w:cstheme="minorHAnsi"/>
                <w:sz w:val="18"/>
                <w:szCs w:val="18"/>
              </w:rPr>
            </w:pPr>
            <w:r w:rsidRPr="00954789">
              <w:rPr>
                <w:rFonts w:asciiTheme="minorHAnsi" w:hAnsiTheme="minorHAnsi" w:cstheme="minorHAnsi"/>
                <w:sz w:val="18"/>
                <w:szCs w:val="18"/>
              </w:rPr>
              <w:t>Consider a new committee structure that includes non-Board committee members to develop a leadership pipeline and connect the Partnership with other important partners.</w:t>
            </w:r>
          </w:p>
          <w:p w14:paraId="7379DBFE" w14:textId="77777777" w:rsidR="00954789" w:rsidRPr="00954789" w:rsidRDefault="00954789" w:rsidP="00954789">
            <w:pPr>
              <w:pStyle w:val="TableParagraph"/>
              <w:numPr>
                <w:ilvl w:val="0"/>
                <w:numId w:val="4"/>
              </w:numPr>
              <w:tabs>
                <w:tab w:val="left" w:pos="469"/>
                <w:tab w:val="left" w:pos="470"/>
              </w:tabs>
              <w:ind w:right="141"/>
              <w:rPr>
                <w:rFonts w:asciiTheme="minorHAnsi" w:hAnsiTheme="minorHAnsi" w:cstheme="minorHAnsi"/>
                <w:sz w:val="18"/>
                <w:szCs w:val="18"/>
              </w:rPr>
            </w:pPr>
            <w:r w:rsidRPr="00954789">
              <w:rPr>
                <w:rFonts w:asciiTheme="minorHAnsi" w:hAnsiTheme="minorHAnsi" w:cstheme="minorHAnsi"/>
                <w:sz w:val="18"/>
                <w:szCs w:val="18"/>
              </w:rPr>
              <w:t>Develop a community advisory council to make recommendations to the Board of Directors.</w:t>
            </w:r>
          </w:p>
        </w:tc>
        <w:tc>
          <w:tcPr>
            <w:tcW w:w="1282" w:type="pct"/>
          </w:tcPr>
          <w:p w14:paraId="24F99D74" w14:textId="77777777" w:rsidR="00954789" w:rsidRPr="00954789" w:rsidRDefault="00954789" w:rsidP="00954789">
            <w:pPr>
              <w:pStyle w:val="TableParagraph"/>
              <w:numPr>
                <w:ilvl w:val="0"/>
                <w:numId w:val="4"/>
              </w:numPr>
              <w:tabs>
                <w:tab w:val="left" w:pos="469"/>
                <w:tab w:val="left" w:pos="470"/>
              </w:tabs>
              <w:ind w:right="522"/>
              <w:rPr>
                <w:rFonts w:asciiTheme="minorHAnsi" w:hAnsiTheme="minorHAnsi" w:cstheme="minorBidi"/>
                <w:sz w:val="18"/>
                <w:szCs w:val="18"/>
              </w:rPr>
            </w:pPr>
            <w:r w:rsidRPr="00954789">
              <w:rPr>
                <w:rFonts w:asciiTheme="minorHAnsi" w:hAnsiTheme="minorHAnsi" w:cstheme="minorBidi"/>
                <w:sz w:val="18"/>
                <w:szCs w:val="18"/>
              </w:rPr>
              <w:t>Board development committee established by January 2022.</w:t>
            </w:r>
          </w:p>
          <w:p w14:paraId="171A407D" w14:textId="77777777" w:rsidR="00954789" w:rsidRPr="00954789" w:rsidRDefault="00954789" w:rsidP="00954789">
            <w:pPr>
              <w:pStyle w:val="TableParagraph"/>
              <w:numPr>
                <w:ilvl w:val="0"/>
                <w:numId w:val="4"/>
              </w:numPr>
              <w:tabs>
                <w:tab w:val="left" w:pos="469"/>
                <w:tab w:val="left" w:pos="470"/>
              </w:tabs>
              <w:ind w:right="97"/>
              <w:rPr>
                <w:rFonts w:asciiTheme="minorHAnsi" w:hAnsiTheme="minorHAnsi" w:cstheme="minorBidi"/>
                <w:sz w:val="18"/>
                <w:szCs w:val="18"/>
              </w:rPr>
            </w:pPr>
            <w:r w:rsidRPr="00954789">
              <w:rPr>
                <w:rFonts w:asciiTheme="minorHAnsi" w:hAnsiTheme="minorHAnsi" w:cstheme="minorBidi"/>
                <w:sz w:val="18"/>
                <w:szCs w:val="18"/>
              </w:rPr>
              <w:t>Board development plan adopted by June 1, 2022.</w:t>
            </w:r>
          </w:p>
          <w:p w14:paraId="6528AA9D" w14:textId="77777777" w:rsidR="00954789" w:rsidRPr="00954789" w:rsidRDefault="00954789" w:rsidP="00954789">
            <w:pPr>
              <w:pStyle w:val="TableParagraph"/>
              <w:numPr>
                <w:ilvl w:val="0"/>
                <w:numId w:val="4"/>
              </w:numPr>
              <w:tabs>
                <w:tab w:val="left" w:pos="469"/>
                <w:tab w:val="left" w:pos="470"/>
              </w:tabs>
              <w:ind w:right="102"/>
              <w:rPr>
                <w:rFonts w:asciiTheme="minorHAnsi" w:hAnsiTheme="minorHAnsi" w:cstheme="minorBidi"/>
                <w:sz w:val="18"/>
                <w:szCs w:val="18"/>
              </w:rPr>
            </w:pPr>
            <w:r w:rsidRPr="00954789">
              <w:rPr>
                <w:rFonts w:asciiTheme="minorHAnsi" w:hAnsiTheme="minorHAnsi" w:cstheme="minorBidi"/>
                <w:sz w:val="18"/>
                <w:szCs w:val="18"/>
              </w:rPr>
              <w:t>At least two Board recruitment activities per year.</w:t>
            </w:r>
          </w:p>
          <w:p w14:paraId="64263382" w14:textId="77777777" w:rsidR="00954789" w:rsidRPr="00954789" w:rsidRDefault="00954789" w:rsidP="00954789">
            <w:pPr>
              <w:pStyle w:val="TableParagraph"/>
              <w:numPr>
                <w:ilvl w:val="0"/>
                <w:numId w:val="4"/>
              </w:numPr>
              <w:tabs>
                <w:tab w:val="left" w:pos="469"/>
                <w:tab w:val="left" w:pos="470"/>
              </w:tabs>
              <w:ind w:right="243"/>
              <w:rPr>
                <w:rFonts w:asciiTheme="minorHAnsi" w:hAnsiTheme="minorHAnsi" w:cstheme="minorBidi"/>
                <w:sz w:val="18"/>
                <w:szCs w:val="18"/>
              </w:rPr>
            </w:pPr>
            <w:r w:rsidRPr="00954789">
              <w:rPr>
                <w:rFonts w:asciiTheme="minorHAnsi" w:hAnsiTheme="minorHAnsi" w:cstheme="minorBidi"/>
                <w:sz w:val="18"/>
                <w:szCs w:val="18"/>
              </w:rPr>
              <w:t>Community advisory council developed by July 1, 2023, consistent with EPA Guidance and Estuary Partnership commitment to social and environmental justice.</w:t>
            </w:r>
          </w:p>
          <w:p w14:paraId="2892E057" w14:textId="77777777" w:rsidR="00954789" w:rsidRPr="00954789" w:rsidRDefault="00954789" w:rsidP="00954789">
            <w:pPr>
              <w:pStyle w:val="TableParagraph"/>
              <w:numPr>
                <w:ilvl w:val="0"/>
                <w:numId w:val="4"/>
              </w:numPr>
              <w:rPr>
                <w:rFonts w:asciiTheme="minorHAnsi" w:hAnsiTheme="minorHAnsi" w:cstheme="minorBidi"/>
                <w:sz w:val="18"/>
                <w:szCs w:val="18"/>
              </w:rPr>
            </w:pPr>
            <w:r w:rsidRPr="00954789">
              <w:rPr>
                <w:rFonts w:asciiTheme="minorHAnsi" w:hAnsiTheme="minorHAnsi" w:cstheme="minorBidi"/>
                <w:sz w:val="18"/>
                <w:szCs w:val="18"/>
              </w:rPr>
              <w:t>When present, Board members are recognized at every LCEP event. Board member bios are included in a newsletter and eUpdate when they join the board and when they leave.</w:t>
            </w:r>
          </w:p>
          <w:p w14:paraId="25B5227A" w14:textId="77777777" w:rsidR="00954789" w:rsidRPr="00954789" w:rsidRDefault="00954789">
            <w:pPr>
              <w:pStyle w:val="TableParagraph"/>
              <w:ind w:left="0" w:firstLine="0"/>
              <w:rPr>
                <w:rFonts w:asciiTheme="minorHAnsi" w:hAnsiTheme="minorHAnsi" w:cstheme="minorHAnsi"/>
                <w:sz w:val="18"/>
                <w:szCs w:val="18"/>
              </w:rPr>
            </w:pPr>
          </w:p>
        </w:tc>
        <w:tc>
          <w:tcPr>
            <w:tcW w:w="1312" w:type="pct"/>
          </w:tcPr>
          <w:p w14:paraId="184B5D3F" w14:textId="795823F2" w:rsidR="00954789" w:rsidRDefault="00C12F33" w:rsidP="00954789">
            <w:pPr>
              <w:pStyle w:val="TableParagraph"/>
              <w:numPr>
                <w:ilvl w:val="0"/>
                <w:numId w:val="4"/>
              </w:numPr>
              <w:tabs>
                <w:tab w:val="left" w:pos="469"/>
                <w:tab w:val="left" w:pos="470"/>
              </w:tabs>
              <w:ind w:right="522"/>
              <w:rPr>
                <w:rFonts w:asciiTheme="minorHAnsi" w:hAnsiTheme="minorHAnsi" w:cstheme="minorBidi"/>
                <w:sz w:val="18"/>
                <w:szCs w:val="18"/>
              </w:rPr>
            </w:pPr>
            <w:r>
              <w:rPr>
                <w:rFonts w:asciiTheme="minorHAnsi" w:hAnsiTheme="minorHAnsi" w:cstheme="minorBidi"/>
                <w:sz w:val="18"/>
                <w:szCs w:val="18"/>
              </w:rPr>
              <w:t xml:space="preserve">January 2022 - Board Development Committee established </w:t>
            </w:r>
          </w:p>
          <w:p w14:paraId="276620C0" w14:textId="6233F9A7" w:rsidR="00C12F33" w:rsidRDefault="00C12F33" w:rsidP="00954789">
            <w:pPr>
              <w:pStyle w:val="TableParagraph"/>
              <w:numPr>
                <w:ilvl w:val="0"/>
                <w:numId w:val="4"/>
              </w:numPr>
              <w:tabs>
                <w:tab w:val="left" w:pos="469"/>
                <w:tab w:val="left" w:pos="470"/>
              </w:tabs>
              <w:ind w:right="522"/>
              <w:rPr>
                <w:rFonts w:asciiTheme="minorHAnsi" w:hAnsiTheme="minorHAnsi" w:cstheme="minorBidi"/>
                <w:sz w:val="18"/>
                <w:szCs w:val="18"/>
              </w:rPr>
            </w:pPr>
            <w:r>
              <w:rPr>
                <w:rFonts w:asciiTheme="minorHAnsi" w:hAnsiTheme="minorHAnsi" w:cstheme="minorBidi"/>
                <w:sz w:val="18"/>
                <w:szCs w:val="18"/>
              </w:rPr>
              <w:t xml:space="preserve">March 2022 - Board Development Plan adopted  </w:t>
            </w:r>
          </w:p>
          <w:p w14:paraId="5D461A3F" w14:textId="7B4BD638" w:rsidR="00C12F33" w:rsidRPr="00954789" w:rsidRDefault="00C12F33" w:rsidP="00C12F33">
            <w:pPr>
              <w:pStyle w:val="TableParagraph"/>
              <w:tabs>
                <w:tab w:val="left" w:pos="469"/>
                <w:tab w:val="left" w:pos="470"/>
              </w:tabs>
              <w:ind w:left="720" w:right="522" w:firstLine="0"/>
              <w:rPr>
                <w:rFonts w:asciiTheme="minorHAnsi" w:hAnsiTheme="minorHAnsi" w:cstheme="minorBidi"/>
                <w:sz w:val="18"/>
                <w:szCs w:val="18"/>
              </w:rPr>
            </w:pPr>
          </w:p>
        </w:tc>
      </w:tr>
    </w:tbl>
    <w:p w14:paraId="62BB957D" w14:textId="3E2F8F0D" w:rsidR="00954789" w:rsidRDefault="00954789"/>
    <w:p w14:paraId="418FC302" w14:textId="77777777" w:rsidR="00954789" w:rsidRDefault="00954789">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94"/>
        <w:gridCol w:w="3871"/>
        <w:gridCol w:w="4501"/>
        <w:gridCol w:w="3324"/>
      </w:tblGrid>
      <w:tr w:rsidR="00954789" w:rsidRPr="00954789" w14:paraId="60FD9B6E" w14:textId="47BD1397" w:rsidTr="00954789">
        <w:trPr>
          <w:trHeight w:val="513"/>
        </w:trPr>
        <w:tc>
          <w:tcPr>
            <w:tcW w:w="3845" w:type="pct"/>
            <w:gridSpan w:val="3"/>
          </w:tcPr>
          <w:p w14:paraId="71F86312" w14:textId="77777777" w:rsidR="00954789" w:rsidRPr="00954789" w:rsidRDefault="00954789">
            <w:pPr>
              <w:widowControl w:val="0"/>
              <w:autoSpaceDE w:val="0"/>
              <w:autoSpaceDN w:val="0"/>
              <w:spacing w:after="0" w:line="240" w:lineRule="auto"/>
              <w:ind w:left="105"/>
              <w:rPr>
                <w:rFonts w:eastAsia="Gill Sans MT" w:cstheme="minorHAnsi"/>
                <w:b/>
                <w:sz w:val="18"/>
                <w:szCs w:val="18"/>
              </w:rPr>
            </w:pPr>
            <w:r w:rsidRPr="00954789">
              <w:rPr>
                <w:rFonts w:eastAsia="Gill Sans MT" w:cstheme="minorHAnsi"/>
                <w:b/>
                <w:sz w:val="18"/>
                <w:szCs w:val="18"/>
              </w:rPr>
              <w:lastRenderedPageBreak/>
              <w:t>Goal</w:t>
            </w:r>
            <w:r w:rsidRPr="00954789">
              <w:rPr>
                <w:rFonts w:eastAsia="Gill Sans MT" w:cstheme="minorHAnsi"/>
                <w:b/>
                <w:spacing w:val="-3"/>
                <w:sz w:val="18"/>
                <w:szCs w:val="18"/>
              </w:rPr>
              <w:t xml:space="preserve"> </w:t>
            </w:r>
            <w:r w:rsidRPr="00954789">
              <w:rPr>
                <w:rFonts w:eastAsia="Gill Sans MT" w:cstheme="minorHAnsi"/>
                <w:b/>
                <w:sz w:val="18"/>
                <w:szCs w:val="18"/>
              </w:rPr>
              <w:t>#5:</w:t>
            </w:r>
            <w:r w:rsidRPr="00954789">
              <w:rPr>
                <w:rFonts w:eastAsia="Gill Sans MT" w:cstheme="minorHAnsi"/>
                <w:b/>
                <w:spacing w:val="-2"/>
                <w:sz w:val="18"/>
                <w:szCs w:val="18"/>
              </w:rPr>
              <w:t xml:space="preserve"> The organization commits to connecting with the full diversity of communities and people living along the lower Columbia. We will seek engagement, understanding, and the advice of communities of color and other people whose voices have traditionally been excluded from decision making. </w:t>
            </w:r>
          </w:p>
        </w:tc>
        <w:tc>
          <w:tcPr>
            <w:tcW w:w="1155" w:type="pct"/>
          </w:tcPr>
          <w:p w14:paraId="3BA56631" w14:textId="77777777" w:rsidR="00954789" w:rsidRPr="00954789" w:rsidRDefault="00954789">
            <w:pPr>
              <w:widowControl w:val="0"/>
              <w:autoSpaceDE w:val="0"/>
              <w:autoSpaceDN w:val="0"/>
              <w:spacing w:after="0" w:line="240" w:lineRule="auto"/>
              <w:ind w:left="105"/>
              <w:rPr>
                <w:rFonts w:eastAsia="Gill Sans MT" w:cstheme="minorHAnsi"/>
                <w:b/>
                <w:sz w:val="18"/>
                <w:szCs w:val="18"/>
              </w:rPr>
            </w:pPr>
          </w:p>
        </w:tc>
      </w:tr>
      <w:tr w:rsidR="00954789" w:rsidRPr="00954789" w14:paraId="537C6514" w14:textId="534E3393" w:rsidTr="00954789">
        <w:trPr>
          <w:trHeight w:val="253"/>
        </w:trPr>
        <w:tc>
          <w:tcPr>
            <w:tcW w:w="936" w:type="pct"/>
          </w:tcPr>
          <w:p w14:paraId="7C40A865" w14:textId="77777777" w:rsidR="00954789" w:rsidRPr="00954789" w:rsidRDefault="00954789">
            <w:pPr>
              <w:widowControl w:val="0"/>
              <w:autoSpaceDE w:val="0"/>
              <w:autoSpaceDN w:val="0"/>
              <w:spacing w:after="0" w:line="240" w:lineRule="auto"/>
              <w:ind w:left="105"/>
              <w:rPr>
                <w:rFonts w:eastAsia="Gill Sans MT" w:cstheme="minorHAnsi"/>
                <w:b/>
                <w:sz w:val="18"/>
                <w:szCs w:val="18"/>
              </w:rPr>
            </w:pPr>
            <w:r w:rsidRPr="00954789">
              <w:rPr>
                <w:rFonts w:eastAsia="Gill Sans MT" w:cstheme="minorHAnsi"/>
                <w:b/>
                <w:sz w:val="18"/>
                <w:szCs w:val="18"/>
              </w:rPr>
              <w:t>Strategy</w:t>
            </w:r>
          </w:p>
        </w:tc>
        <w:tc>
          <w:tcPr>
            <w:tcW w:w="1345" w:type="pct"/>
          </w:tcPr>
          <w:p w14:paraId="578917F0" w14:textId="77777777" w:rsidR="00954789" w:rsidRPr="00954789" w:rsidRDefault="00954789">
            <w:pPr>
              <w:widowControl w:val="0"/>
              <w:autoSpaceDE w:val="0"/>
              <w:autoSpaceDN w:val="0"/>
              <w:spacing w:after="0" w:line="240" w:lineRule="auto"/>
              <w:ind w:left="110"/>
              <w:rPr>
                <w:rFonts w:eastAsia="Gill Sans MT" w:cstheme="minorHAnsi"/>
                <w:b/>
                <w:sz w:val="18"/>
                <w:szCs w:val="18"/>
              </w:rPr>
            </w:pPr>
            <w:r w:rsidRPr="00954789">
              <w:rPr>
                <w:rFonts w:eastAsia="Gill Sans MT" w:cstheme="minorHAnsi"/>
                <w:b/>
                <w:sz w:val="18"/>
                <w:szCs w:val="18"/>
              </w:rPr>
              <w:t>Potential</w:t>
            </w:r>
            <w:r w:rsidRPr="00954789">
              <w:rPr>
                <w:rFonts w:eastAsia="Gill Sans MT" w:cstheme="minorHAnsi"/>
                <w:b/>
                <w:spacing w:val="-6"/>
                <w:sz w:val="18"/>
                <w:szCs w:val="18"/>
              </w:rPr>
              <w:t xml:space="preserve"> </w:t>
            </w:r>
            <w:r w:rsidRPr="00954789">
              <w:rPr>
                <w:rFonts w:eastAsia="Gill Sans MT" w:cstheme="minorHAnsi"/>
                <w:b/>
                <w:sz w:val="18"/>
                <w:szCs w:val="18"/>
              </w:rPr>
              <w:t>implementation</w:t>
            </w:r>
            <w:r w:rsidRPr="00954789">
              <w:rPr>
                <w:rFonts w:eastAsia="Gill Sans MT" w:cstheme="minorHAnsi"/>
                <w:b/>
                <w:spacing w:val="-6"/>
                <w:sz w:val="18"/>
                <w:szCs w:val="18"/>
              </w:rPr>
              <w:t xml:space="preserve"> </w:t>
            </w:r>
            <w:r w:rsidRPr="00954789">
              <w:rPr>
                <w:rFonts w:eastAsia="Gill Sans MT" w:cstheme="minorHAnsi"/>
                <w:b/>
                <w:sz w:val="18"/>
                <w:szCs w:val="18"/>
              </w:rPr>
              <w:t>components</w:t>
            </w:r>
          </w:p>
        </w:tc>
        <w:tc>
          <w:tcPr>
            <w:tcW w:w="1564" w:type="pct"/>
          </w:tcPr>
          <w:p w14:paraId="416825BC" w14:textId="77777777" w:rsidR="00954789" w:rsidRPr="00954789" w:rsidRDefault="00954789">
            <w:pPr>
              <w:widowControl w:val="0"/>
              <w:autoSpaceDE w:val="0"/>
              <w:autoSpaceDN w:val="0"/>
              <w:spacing w:after="0" w:line="240" w:lineRule="auto"/>
              <w:ind w:left="110"/>
              <w:rPr>
                <w:rFonts w:eastAsia="Gill Sans MT" w:cstheme="minorHAnsi"/>
                <w:b/>
                <w:sz w:val="18"/>
                <w:szCs w:val="18"/>
              </w:rPr>
            </w:pPr>
            <w:r w:rsidRPr="00954789">
              <w:rPr>
                <w:rFonts w:eastAsia="Gill Sans MT" w:cstheme="minorHAnsi"/>
                <w:b/>
                <w:sz w:val="18"/>
                <w:szCs w:val="18"/>
              </w:rPr>
              <w:t>Draft</w:t>
            </w:r>
            <w:r w:rsidRPr="00954789">
              <w:rPr>
                <w:rFonts w:eastAsia="Gill Sans MT" w:cstheme="minorHAnsi"/>
                <w:b/>
                <w:spacing w:val="-5"/>
                <w:sz w:val="18"/>
                <w:szCs w:val="18"/>
              </w:rPr>
              <w:t xml:space="preserve"> </w:t>
            </w:r>
            <w:r w:rsidRPr="00954789">
              <w:rPr>
                <w:rFonts w:eastAsia="Gill Sans MT" w:cstheme="minorHAnsi"/>
                <w:b/>
                <w:sz w:val="18"/>
                <w:szCs w:val="18"/>
              </w:rPr>
              <w:t>Objectives</w:t>
            </w:r>
          </w:p>
        </w:tc>
        <w:tc>
          <w:tcPr>
            <w:tcW w:w="1155" w:type="pct"/>
          </w:tcPr>
          <w:p w14:paraId="7A1D7D11" w14:textId="77777777" w:rsidR="00954789" w:rsidRPr="00954789" w:rsidRDefault="00954789">
            <w:pPr>
              <w:widowControl w:val="0"/>
              <w:autoSpaceDE w:val="0"/>
              <w:autoSpaceDN w:val="0"/>
              <w:spacing w:after="0" w:line="240" w:lineRule="auto"/>
              <w:ind w:left="110"/>
              <w:rPr>
                <w:rFonts w:eastAsia="Gill Sans MT" w:cstheme="minorHAnsi"/>
                <w:b/>
                <w:sz w:val="18"/>
                <w:szCs w:val="18"/>
              </w:rPr>
            </w:pPr>
          </w:p>
        </w:tc>
      </w:tr>
      <w:tr w:rsidR="00954789" w:rsidRPr="00954789" w14:paraId="5E72F52E" w14:textId="5854003E" w:rsidTr="00954789">
        <w:trPr>
          <w:trHeight w:val="2553"/>
        </w:trPr>
        <w:tc>
          <w:tcPr>
            <w:tcW w:w="936" w:type="pct"/>
          </w:tcPr>
          <w:p w14:paraId="663E8A8D" w14:textId="77777777" w:rsidR="00954789" w:rsidRPr="00954789" w:rsidRDefault="00954789">
            <w:pPr>
              <w:widowControl w:val="0"/>
              <w:autoSpaceDE w:val="0"/>
              <w:autoSpaceDN w:val="0"/>
              <w:spacing w:after="0" w:line="240" w:lineRule="auto"/>
              <w:ind w:left="432" w:hanging="288"/>
              <w:rPr>
                <w:rFonts w:eastAsia="Gill Sans MT"/>
                <w:sz w:val="18"/>
                <w:szCs w:val="18"/>
              </w:rPr>
            </w:pPr>
            <w:r w:rsidRPr="00954789">
              <w:rPr>
                <w:rFonts w:eastAsia="Gill Sans MT"/>
                <w:spacing w:val="-1"/>
                <w:sz w:val="18"/>
                <w:szCs w:val="18"/>
              </w:rPr>
              <w:t>5.1 Create, support, and evaluate implementation of the organizational 3-Year DEI Strategy.</w:t>
            </w:r>
          </w:p>
        </w:tc>
        <w:tc>
          <w:tcPr>
            <w:tcW w:w="1345" w:type="pct"/>
          </w:tcPr>
          <w:p w14:paraId="08563EB5"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The ED will provide a report to the DEI ST annually on DEI Plan and Strategic Direction implementation, outcomes, and challenges. </w:t>
            </w:r>
          </w:p>
          <w:p w14:paraId="6FB0666A"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eastAsia="Gill Sans MT" w:cstheme="minorHAnsi"/>
                <w:sz w:val="18"/>
                <w:szCs w:val="18"/>
              </w:rPr>
              <w:t xml:space="preserve">Teams will consider actions and objectives of the plan in their regular training and team meeting plans. </w:t>
            </w:r>
          </w:p>
          <w:p w14:paraId="5D55E758"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eastAsia="Gill Sans MT" w:cstheme="minorHAnsi"/>
                <w:sz w:val="18"/>
                <w:szCs w:val="18"/>
              </w:rPr>
              <w:t xml:space="preserve">Incorporate learning into the annual review and updates of the 3-Year DEI Strategy. </w:t>
            </w:r>
          </w:p>
        </w:tc>
        <w:tc>
          <w:tcPr>
            <w:tcW w:w="1564" w:type="pct"/>
          </w:tcPr>
          <w:p w14:paraId="4398F81B" w14:textId="77777777" w:rsidR="00954789" w:rsidRPr="00954789" w:rsidRDefault="00954789" w:rsidP="00954789">
            <w:pPr>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In the first quarter of the year the ED will provide staff and the Board with a report on the implementation, outcomes, challenges, recommended updates, related to meeting the goals and objectives of the 3-Year DEI Plan. </w:t>
            </w:r>
          </w:p>
        </w:tc>
        <w:tc>
          <w:tcPr>
            <w:tcW w:w="1155" w:type="pct"/>
          </w:tcPr>
          <w:p w14:paraId="299A2929" w14:textId="59400E9E" w:rsidR="00954789" w:rsidRPr="00954789" w:rsidRDefault="00441551" w:rsidP="00954789">
            <w:pPr>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Pr>
                <w:rFonts w:eastAsia="Gill Sans MT" w:cstheme="minorHAnsi"/>
                <w:sz w:val="18"/>
                <w:szCs w:val="18"/>
              </w:rPr>
              <w:t>September 2022- will present at November 2022 Board meeting.</w:t>
            </w:r>
          </w:p>
        </w:tc>
      </w:tr>
      <w:tr w:rsidR="00954789" w:rsidRPr="00954789" w14:paraId="02B1497F" w14:textId="1A29CD2F" w:rsidTr="00954789">
        <w:trPr>
          <w:trHeight w:val="2553"/>
        </w:trPr>
        <w:tc>
          <w:tcPr>
            <w:tcW w:w="936" w:type="pct"/>
          </w:tcPr>
          <w:p w14:paraId="7B34C996" w14:textId="77777777" w:rsidR="00954789" w:rsidRPr="00954789" w:rsidRDefault="00954789">
            <w:pPr>
              <w:widowControl w:val="0"/>
              <w:autoSpaceDE w:val="0"/>
              <w:autoSpaceDN w:val="0"/>
              <w:spacing w:after="0" w:line="240" w:lineRule="auto"/>
              <w:ind w:left="360" w:right="121" w:hanging="360"/>
              <w:rPr>
                <w:rFonts w:eastAsia="Gill Sans MT" w:cstheme="minorHAnsi"/>
                <w:sz w:val="18"/>
                <w:szCs w:val="18"/>
              </w:rPr>
            </w:pPr>
            <w:r w:rsidRPr="00954789">
              <w:rPr>
                <w:rFonts w:eastAsia="Gill Sans MT" w:cstheme="minorHAnsi"/>
                <w:spacing w:val="-1"/>
                <w:sz w:val="18"/>
                <w:szCs w:val="18"/>
              </w:rPr>
              <w:t xml:space="preserve">5.2 Support an organizational DEI Steering Team that has cross-team membership and works to meet internal and external goals. </w:t>
            </w:r>
          </w:p>
        </w:tc>
        <w:tc>
          <w:tcPr>
            <w:tcW w:w="1345" w:type="pct"/>
          </w:tcPr>
          <w:p w14:paraId="33268491"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cstheme="minorHAnsi"/>
                <w:sz w:val="18"/>
                <w:szCs w:val="18"/>
              </w:rPr>
              <w:t>The DEI Steering Team will consider actions and objectives of the plan in their regular training and meeting plans.</w:t>
            </w:r>
          </w:p>
          <w:p w14:paraId="67B878ED" w14:textId="77777777" w:rsidR="00954789" w:rsidRPr="00954789" w:rsidRDefault="00954789" w:rsidP="00954789">
            <w:pPr>
              <w:widowControl w:val="0"/>
              <w:numPr>
                <w:ilvl w:val="0"/>
                <w:numId w:val="5"/>
              </w:numPr>
              <w:autoSpaceDE w:val="0"/>
              <w:autoSpaceDN w:val="0"/>
              <w:spacing w:after="0" w:line="240" w:lineRule="auto"/>
              <w:rPr>
                <w:rFonts w:eastAsia="Gill Sans MT" w:cstheme="minorHAnsi"/>
                <w:sz w:val="18"/>
                <w:szCs w:val="18"/>
              </w:rPr>
            </w:pPr>
            <w:r w:rsidRPr="00954789">
              <w:rPr>
                <w:rFonts w:cstheme="minorHAnsi"/>
                <w:sz w:val="18"/>
                <w:szCs w:val="18"/>
              </w:rPr>
              <w:t>The DEI Steering Team will work to build the organizational knowledge and capacity to implement the 3-Year DEI Strategy.</w:t>
            </w:r>
          </w:p>
          <w:p w14:paraId="2B041C87" w14:textId="77777777" w:rsidR="00954789" w:rsidRPr="00954789" w:rsidRDefault="00954789" w:rsidP="00954789">
            <w:pPr>
              <w:pStyle w:val="ListParagraph"/>
              <w:numPr>
                <w:ilvl w:val="0"/>
                <w:numId w:val="5"/>
              </w:numPr>
              <w:spacing w:after="0" w:line="240" w:lineRule="auto"/>
              <w:rPr>
                <w:rFonts w:cstheme="minorHAnsi"/>
                <w:sz w:val="18"/>
                <w:szCs w:val="18"/>
              </w:rPr>
            </w:pPr>
            <w:r w:rsidRPr="00954789">
              <w:rPr>
                <w:rFonts w:cstheme="minorHAnsi"/>
                <w:sz w:val="18"/>
                <w:szCs w:val="18"/>
              </w:rPr>
              <w:t>The DEI Steering team will develop an annual DEI Training Plan for staff, that includes the elements of the DEI 3-Year Strategy, for recommendation to the ED.</w:t>
            </w:r>
          </w:p>
          <w:p w14:paraId="57C72741" w14:textId="77777777" w:rsidR="00954789" w:rsidRPr="00954789" w:rsidRDefault="00954789" w:rsidP="00954789">
            <w:pPr>
              <w:pStyle w:val="ListParagraph"/>
              <w:numPr>
                <w:ilvl w:val="0"/>
                <w:numId w:val="5"/>
              </w:numPr>
              <w:spacing w:after="0" w:line="240" w:lineRule="auto"/>
              <w:rPr>
                <w:rFonts w:cstheme="minorHAnsi"/>
                <w:sz w:val="18"/>
                <w:szCs w:val="18"/>
              </w:rPr>
            </w:pPr>
            <w:r w:rsidRPr="00954789">
              <w:rPr>
                <w:rFonts w:cstheme="minorHAnsi"/>
                <w:sz w:val="18"/>
                <w:szCs w:val="18"/>
              </w:rPr>
              <w:t>The DEI Steering Team will develop, use, and adopt tools that support active listening, negotiation, and collaborative communication.</w:t>
            </w:r>
          </w:p>
          <w:p w14:paraId="0E39DC02"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cstheme="minorHAnsi"/>
                <w:sz w:val="18"/>
                <w:szCs w:val="18"/>
              </w:rPr>
              <w:t xml:space="preserve">Increase our allyship core competencies. </w:t>
            </w:r>
          </w:p>
          <w:p w14:paraId="5CB9E1B6" w14:textId="77777777" w:rsidR="00954789" w:rsidRPr="00954789" w:rsidRDefault="00954789" w:rsidP="00954789">
            <w:pPr>
              <w:pStyle w:val="ListParagraph"/>
              <w:widowControl w:val="0"/>
              <w:numPr>
                <w:ilvl w:val="0"/>
                <w:numId w:val="5"/>
              </w:numPr>
              <w:autoSpaceDE w:val="0"/>
              <w:autoSpaceDN w:val="0"/>
              <w:spacing w:after="0" w:line="240" w:lineRule="auto"/>
              <w:rPr>
                <w:rFonts w:eastAsia="Gill Sans MT" w:cstheme="minorHAnsi"/>
                <w:sz w:val="18"/>
                <w:szCs w:val="18"/>
              </w:rPr>
            </w:pPr>
            <w:r w:rsidRPr="00954789">
              <w:rPr>
                <w:rFonts w:cstheme="minorHAnsi"/>
                <w:sz w:val="18"/>
                <w:szCs w:val="18"/>
              </w:rPr>
              <w:t xml:space="preserve">Support the space for Affinity Group development. </w:t>
            </w:r>
          </w:p>
        </w:tc>
        <w:tc>
          <w:tcPr>
            <w:tcW w:w="1564" w:type="pct"/>
          </w:tcPr>
          <w:p w14:paraId="6214EAAB" w14:textId="77777777" w:rsidR="00954789" w:rsidRPr="00954789" w:rsidRDefault="00954789"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The DEI Steering Team will meet at least monthly. </w:t>
            </w:r>
          </w:p>
          <w:p w14:paraId="577B7D02" w14:textId="77777777" w:rsidR="00954789" w:rsidRPr="00954789" w:rsidRDefault="00954789" w:rsidP="00954789">
            <w:pPr>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The DEI Steering Team will have representation from across the organization as outlined in the Team’s Charter.  </w:t>
            </w:r>
          </w:p>
          <w:p w14:paraId="37779C3B"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Implement an annual demographics survey for Board and Staff.</w:t>
            </w:r>
          </w:p>
        </w:tc>
        <w:tc>
          <w:tcPr>
            <w:tcW w:w="1155" w:type="pct"/>
          </w:tcPr>
          <w:p w14:paraId="711E4983" w14:textId="77777777" w:rsidR="00954789" w:rsidRDefault="00441551"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Pr>
                <w:rFonts w:eastAsia="Gill Sans MT" w:cstheme="minorHAnsi"/>
                <w:sz w:val="18"/>
                <w:szCs w:val="18"/>
              </w:rPr>
              <w:t xml:space="preserve">2022 DEI Steering Team is meeting monthly with representatives from across the organization. </w:t>
            </w:r>
          </w:p>
          <w:p w14:paraId="50B13BE5" w14:textId="5053145C" w:rsidR="00441551" w:rsidRPr="00954789" w:rsidRDefault="00441551"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Pr>
                <w:rFonts w:eastAsia="Gill Sans MT" w:cstheme="minorHAnsi"/>
                <w:sz w:val="18"/>
                <w:szCs w:val="18"/>
              </w:rPr>
              <w:t>September 2022 – Board Demographics survey complete</w:t>
            </w:r>
          </w:p>
        </w:tc>
      </w:tr>
      <w:tr w:rsidR="00954789" w:rsidRPr="00954789" w14:paraId="28CAD8A5" w14:textId="3A53A665" w:rsidTr="00954789">
        <w:trPr>
          <w:trHeight w:val="2375"/>
        </w:trPr>
        <w:tc>
          <w:tcPr>
            <w:tcW w:w="936" w:type="pct"/>
          </w:tcPr>
          <w:p w14:paraId="665D3A3E" w14:textId="77777777" w:rsidR="00954789" w:rsidRPr="00954789" w:rsidRDefault="00954789">
            <w:pPr>
              <w:widowControl w:val="0"/>
              <w:autoSpaceDE w:val="0"/>
              <w:autoSpaceDN w:val="0"/>
              <w:spacing w:after="0" w:line="240" w:lineRule="auto"/>
              <w:ind w:left="465" w:right="107" w:hanging="360"/>
              <w:rPr>
                <w:rFonts w:eastAsia="Gill Sans MT" w:cstheme="minorHAnsi"/>
                <w:sz w:val="18"/>
                <w:szCs w:val="18"/>
              </w:rPr>
            </w:pPr>
            <w:r w:rsidRPr="00954789">
              <w:rPr>
                <w:rFonts w:eastAsia="Gill Sans MT" w:cstheme="minorHAnsi"/>
                <w:sz w:val="18"/>
                <w:szCs w:val="18"/>
              </w:rPr>
              <w:t xml:space="preserve">5.3 Incorporate Environmental Justice into our project and programming decision making. </w:t>
            </w:r>
          </w:p>
        </w:tc>
        <w:tc>
          <w:tcPr>
            <w:tcW w:w="1345" w:type="pct"/>
          </w:tcPr>
          <w:p w14:paraId="219043B4"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Develop internal Environmental Justice (EJ) policies and guidelines for use in project and program development. </w:t>
            </w:r>
          </w:p>
          <w:p w14:paraId="36821F71" w14:textId="77777777" w:rsidR="00954789" w:rsidRPr="00954789" w:rsidRDefault="00954789" w:rsidP="00954789">
            <w:pPr>
              <w:pStyle w:val="ListParagraph"/>
              <w:widowControl w:val="0"/>
              <w:numPr>
                <w:ilvl w:val="0"/>
                <w:numId w:val="5"/>
              </w:numPr>
              <w:tabs>
                <w:tab w:val="left" w:pos="470"/>
              </w:tabs>
              <w:autoSpaceDE w:val="0"/>
              <w:autoSpaceDN w:val="0"/>
              <w:spacing w:after="0" w:line="240" w:lineRule="auto"/>
              <w:ind w:right="313"/>
              <w:rPr>
                <w:rFonts w:eastAsia="Gill Sans MT" w:cstheme="minorHAnsi"/>
                <w:sz w:val="18"/>
                <w:szCs w:val="18"/>
              </w:rPr>
            </w:pPr>
            <w:r w:rsidRPr="00954789">
              <w:rPr>
                <w:rFonts w:eastAsia="Gill Sans MT" w:cstheme="minorHAnsi"/>
                <w:sz w:val="18"/>
                <w:szCs w:val="18"/>
              </w:rPr>
              <w:t xml:space="preserve">On all new projects, engage with Indigenous peoples, BIPOC communities, and communities identified to have disproportionate impacts from socio-economic factors or climate change (80th %tile EJ Screen).   </w:t>
            </w:r>
          </w:p>
          <w:p w14:paraId="38FCFDBB"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Develop or engage an advisory committee to evaluate projects/programming from a DEI and EJ perspective. </w:t>
            </w:r>
          </w:p>
          <w:p w14:paraId="4F6A098E" w14:textId="026C9E49" w:rsidR="00954789" w:rsidRPr="00954789" w:rsidRDefault="00954789" w:rsidP="00441551">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Foster authentic partnerships with organizations that support and advocate for environmental justice. </w:t>
            </w:r>
          </w:p>
        </w:tc>
        <w:tc>
          <w:tcPr>
            <w:tcW w:w="1564" w:type="pct"/>
          </w:tcPr>
          <w:p w14:paraId="31FD60BB"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By January 1, 2023, adopt an Estuary Partnership Environmental and Social Justice Plan. </w:t>
            </w:r>
          </w:p>
          <w:p w14:paraId="6074BF19" w14:textId="77777777" w:rsidR="00954789" w:rsidRPr="00954789" w:rsidRDefault="00954789" w:rsidP="00954789">
            <w:pPr>
              <w:pStyle w:val="ListParagraph"/>
              <w:numPr>
                <w:ilvl w:val="0"/>
                <w:numId w:val="5"/>
              </w:numPr>
              <w:spacing w:after="0" w:line="240" w:lineRule="auto"/>
              <w:rPr>
                <w:rFonts w:eastAsia="Gill Sans MT" w:cstheme="minorHAnsi"/>
                <w:sz w:val="18"/>
                <w:szCs w:val="18"/>
              </w:rPr>
            </w:pPr>
            <w:r w:rsidRPr="00954789">
              <w:rPr>
                <w:rFonts w:eastAsia="Gill Sans MT" w:cstheme="minorHAnsi"/>
                <w:sz w:val="18"/>
                <w:szCs w:val="18"/>
              </w:rPr>
              <w:t xml:space="preserve">Create a process to ensure proposals and projects have incorporated DEI and EJ components and considerations, by July 1, 2022. </w:t>
            </w:r>
          </w:p>
          <w:p w14:paraId="79D401C3" w14:textId="77777777" w:rsidR="00954789" w:rsidRPr="00954789" w:rsidRDefault="00954789"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By July 1, 2023, EJ Screen or some other accepted tool is utilized in at least 75% of project selection and to inform programming decision making. </w:t>
            </w:r>
          </w:p>
          <w:p w14:paraId="55549451" w14:textId="77777777" w:rsidR="00954789" w:rsidRPr="00954789" w:rsidRDefault="00954789" w:rsidP="00954789">
            <w:pPr>
              <w:pStyle w:val="ListParagraph"/>
              <w:widowControl w:val="0"/>
              <w:numPr>
                <w:ilvl w:val="0"/>
                <w:numId w:val="5"/>
              </w:numPr>
              <w:tabs>
                <w:tab w:val="left" w:pos="469"/>
                <w:tab w:val="left" w:pos="470"/>
              </w:tabs>
              <w:autoSpaceDE w:val="0"/>
              <w:autoSpaceDN w:val="0"/>
              <w:spacing w:after="0" w:line="240" w:lineRule="auto"/>
              <w:ind w:right="132"/>
              <w:rPr>
                <w:rFonts w:eastAsia="Gill Sans MT" w:cstheme="minorHAnsi"/>
                <w:sz w:val="18"/>
                <w:szCs w:val="18"/>
              </w:rPr>
            </w:pPr>
            <w:r w:rsidRPr="00954789">
              <w:rPr>
                <w:rFonts w:eastAsia="Gill Sans MT" w:cstheme="minorHAnsi"/>
                <w:sz w:val="18"/>
                <w:szCs w:val="18"/>
              </w:rPr>
              <w:t xml:space="preserve">By July 1, 2023, a Justice40 implementation plan is in place for tracking and reporting the impact of federally funded projects on disadvantaged communities. </w:t>
            </w:r>
          </w:p>
        </w:tc>
        <w:tc>
          <w:tcPr>
            <w:tcW w:w="1155" w:type="pct"/>
          </w:tcPr>
          <w:p w14:paraId="3623413E" w14:textId="5B9BC8A1" w:rsidR="00954789" w:rsidRPr="00954789" w:rsidRDefault="00441551" w:rsidP="00954789">
            <w:pPr>
              <w:pStyle w:val="ListParagraph"/>
              <w:numPr>
                <w:ilvl w:val="0"/>
                <w:numId w:val="5"/>
              </w:numPr>
              <w:spacing w:after="0" w:line="240" w:lineRule="auto"/>
              <w:rPr>
                <w:rFonts w:eastAsia="Gill Sans MT" w:cstheme="minorHAnsi"/>
                <w:sz w:val="18"/>
                <w:szCs w:val="18"/>
              </w:rPr>
            </w:pPr>
            <w:r>
              <w:rPr>
                <w:rFonts w:eastAsia="Gill Sans MT" w:cstheme="minorHAnsi"/>
                <w:sz w:val="18"/>
                <w:szCs w:val="18"/>
              </w:rPr>
              <w:t>Early action only</w:t>
            </w:r>
          </w:p>
        </w:tc>
      </w:tr>
    </w:tbl>
    <w:p w14:paraId="2781EB60" w14:textId="77777777" w:rsidR="00E42E53" w:rsidRDefault="00E42E53" w:rsidP="00441551"/>
    <w:sectPr w:rsidR="00E42E53" w:rsidSect="003964E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0EF"/>
    <w:multiLevelType w:val="hybridMultilevel"/>
    <w:tmpl w:val="E31C5A70"/>
    <w:lvl w:ilvl="0" w:tplc="27600F9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4838"/>
    <w:multiLevelType w:val="hybridMultilevel"/>
    <w:tmpl w:val="A858E2D0"/>
    <w:lvl w:ilvl="0" w:tplc="27600F9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973DE"/>
    <w:multiLevelType w:val="hybridMultilevel"/>
    <w:tmpl w:val="D7E85DA0"/>
    <w:lvl w:ilvl="0" w:tplc="27600F9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3C5F6E"/>
    <w:multiLevelType w:val="hybridMultilevel"/>
    <w:tmpl w:val="7E480000"/>
    <w:lvl w:ilvl="0" w:tplc="27600F94">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5303A"/>
    <w:multiLevelType w:val="hybridMultilevel"/>
    <w:tmpl w:val="ACFEF764"/>
    <w:lvl w:ilvl="0" w:tplc="27600F9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408613">
    <w:abstractNumId w:val="2"/>
  </w:num>
  <w:num w:numId="2" w16cid:durableId="1173181526">
    <w:abstractNumId w:val="4"/>
  </w:num>
  <w:num w:numId="3" w16cid:durableId="1877767981">
    <w:abstractNumId w:val="3"/>
  </w:num>
  <w:num w:numId="4" w16cid:durableId="819928926">
    <w:abstractNumId w:val="1"/>
  </w:num>
  <w:num w:numId="5" w16cid:durableId="1093476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E9"/>
    <w:rsid w:val="000031FE"/>
    <w:rsid w:val="000E4D72"/>
    <w:rsid w:val="001329EC"/>
    <w:rsid w:val="0016632A"/>
    <w:rsid w:val="002D0084"/>
    <w:rsid w:val="002D4B2A"/>
    <w:rsid w:val="00311E13"/>
    <w:rsid w:val="00335EA0"/>
    <w:rsid w:val="00384FF8"/>
    <w:rsid w:val="003864BE"/>
    <w:rsid w:val="003964E9"/>
    <w:rsid w:val="003A58F1"/>
    <w:rsid w:val="00433F79"/>
    <w:rsid w:val="00441551"/>
    <w:rsid w:val="00520CE9"/>
    <w:rsid w:val="005A0363"/>
    <w:rsid w:val="006219D1"/>
    <w:rsid w:val="00715912"/>
    <w:rsid w:val="00860E61"/>
    <w:rsid w:val="00954789"/>
    <w:rsid w:val="00B5133B"/>
    <w:rsid w:val="00C12F33"/>
    <w:rsid w:val="00C41740"/>
    <w:rsid w:val="00C47BC2"/>
    <w:rsid w:val="00E42E53"/>
    <w:rsid w:val="00EA4964"/>
    <w:rsid w:val="00EC5E90"/>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FF54"/>
  <w15:chartTrackingRefBased/>
  <w15:docId w15:val="{5B21CDF3-1BE7-467F-B418-367FA363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964E9"/>
    <w:pPr>
      <w:widowControl w:val="0"/>
      <w:autoSpaceDE w:val="0"/>
      <w:autoSpaceDN w:val="0"/>
      <w:spacing w:after="0" w:line="240" w:lineRule="auto"/>
      <w:ind w:left="470" w:hanging="360"/>
    </w:pPr>
    <w:rPr>
      <w:rFonts w:ascii="Gill Sans MT" w:eastAsia="Gill Sans MT" w:hAnsi="Gill Sans MT" w:cs="Gill Sans MT"/>
    </w:rPr>
  </w:style>
  <w:style w:type="paragraph" w:styleId="ListParagraph">
    <w:name w:val="List Paragraph"/>
    <w:basedOn w:val="Normal"/>
    <w:uiPriority w:val="34"/>
    <w:qFormat/>
    <w:rsid w:val="00C41740"/>
    <w:pPr>
      <w:ind w:left="720"/>
      <w:contextualSpacing/>
    </w:pPr>
  </w:style>
  <w:style w:type="character" w:styleId="Hyperlink">
    <w:name w:val="Hyperlink"/>
    <w:basedOn w:val="DefaultParagraphFont"/>
    <w:uiPriority w:val="99"/>
    <w:unhideWhenUsed/>
    <w:rsid w:val="003A58F1"/>
    <w:rPr>
      <w:color w:val="0563C1" w:themeColor="hyperlink"/>
      <w:u w:val="single"/>
    </w:rPr>
  </w:style>
  <w:style w:type="character" w:styleId="UnresolvedMention">
    <w:name w:val="Unresolved Mention"/>
    <w:basedOn w:val="DefaultParagraphFont"/>
    <w:uiPriority w:val="99"/>
    <w:semiHidden/>
    <w:unhideWhenUsed/>
    <w:rsid w:val="003A5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ccoalition.org/whowea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89844a-ab64-43b5-803b-db4c6c316915" xsi:nil="true"/>
    <_Flow_SignoffStatus xmlns="37db23a2-2a57-4462-ab9c-297aeb7f368e" xsi:nil="true"/>
    <Thumbnails xmlns="37db23a2-2a57-4462-ab9c-297aeb7f368e" xsi:nil="true"/>
    <lcf76f155ced4ddcb4097134ff3c332f xmlns="37db23a2-2a57-4462-ab9c-297aeb7f368e">
      <Terms xmlns="http://schemas.microsoft.com/office/infopath/2007/PartnerControls"/>
    </lcf76f155ced4ddcb4097134ff3c332f>
    <DateandTime xmlns="37db23a2-2a57-4462-ab9c-297aeb7f36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E5CE6FF02C24D9B979A1B65849DB6" ma:contentTypeVersion="21" ma:contentTypeDescription="Create a new document." ma:contentTypeScope="" ma:versionID="04ba41e8efd3df0db1da5f5d39728d40">
  <xsd:schema xmlns:xsd="http://www.w3.org/2001/XMLSchema" xmlns:xs="http://www.w3.org/2001/XMLSchema" xmlns:p="http://schemas.microsoft.com/office/2006/metadata/properties" xmlns:ns2="37db23a2-2a57-4462-ab9c-297aeb7f368e" xmlns:ns3="1a89844a-ab64-43b5-803b-db4c6c316915" targetNamespace="http://schemas.microsoft.com/office/2006/metadata/properties" ma:root="true" ma:fieldsID="9d5131c5c4fdc0d6abf1e59992b9a303" ns2:_="" ns3:_="">
    <xsd:import namespace="37db23a2-2a57-4462-ab9c-297aeb7f368e"/>
    <xsd:import namespace="1a89844a-ab64-43b5-803b-db4c6c3169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DateandTime" minOccurs="0"/>
                <xsd:element ref="ns3:SharedWithUsers" minOccurs="0"/>
                <xsd:element ref="ns3:SharedWithDetails" minOccurs="0"/>
                <xsd:element ref="ns2:_Flow_SignoffStatus" minOccurs="0"/>
                <xsd:element ref="ns2:MediaLengthInSeconds" minOccurs="0"/>
                <xsd:element ref="ns2:Thumbn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b23a2-2a57-4462-ab9c-297aeb7f3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Time" ma:internalName="Dateand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s" ma:index="23" nillable="true" ma:displayName="Thumbnails" ma:internalName="Thumbnails">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89844a-ab64-43b5-803b-db4c6c3169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ecb96b1-6675-4043-82c7-84362762ceb7}" ma:internalName="TaxCatchAll" ma:showField="CatchAllData" ma:web="1a89844a-ab64-43b5-803b-db4c6c3169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0D970-1538-4203-9441-200245D46E46}">
  <ds:schemaRefs>
    <ds:schemaRef ds:uri="http://schemas.microsoft.com/office/2006/metadata/properties"/>
    <ds:schemaRef ds:uri="http://schemas.microsoft.com/office/infopath/2007/PartnerControls"/>
    <ds:schemaRef ds:uri="1a89844a-ab64-43b5-803b-db4c6c316915"/>
    <ds:schemaRef ds:uri="37db23a2-2a57-4462-ab9c-297aeb7f368e"/>
  </ds:schemaRefs>
</ds:datastoreItem>
</file>

<file path=customXml/itemProps2.xml><?xml version="1.0" encoding="utf-8"?>
<ds:datastoreItem xmlns:ds="http://schemas.openxmlformats.org/officeDocument/2006/customXml" ds:itemID="{0166176F-2A53-4D41-9206-7A86B3C174FA}">
  <ds:schemaRefs>
    <ds:schemaRef ds:uri="http://schemas.microsoft.com/sharepoint/v3/contenttype/forms"/>
  </ds:schemaRefs>
</ds:datastoreItem>
</file>

<file path=customXml/itemProps3.xml><?xml version="1.0" encoding="utf-8"?>
<ds:datastoreItem xmlns:ds="http://schemas.openxmlformats.org/officeDocument/2006/customXml" ds:itemID="{567ADD7A-0E1B-42EA-8000-36187480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b23a2-2a57-4462-ab9c-297aeb7f368e"/>
    <ds:schemaRef ds:uri="1a89844a-ab64-43b5-803b-db4c6c316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15</cp:revision>
  <dcterms:created xsi:type="dcterms:W3CDTF">2022-09-08T18:03:00Z</dcterms:created>
  <dcterms:modified xsi:type="dcterms:W3CDTF">2022-11-09T21:36:00Z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0x010100D72E5CE6FF02C24D9B979A1B65849DB6</vt:lpwstr>
  </property>
  <property fmtid="{D5CDD505-2E9C-101B-9397-08002B2CF9AE}" pid="3" name="MediaServiceImageTags">
    <vt:lpwstr/>
  </property>
</Properties>
</file>